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11A" w:rsidRPr="00A52259" w:rsidRDefault="00D506CC" w:rsidP="00B85A88">
      <w:pPr>
        <w:ind w:firstLine="0"/>
        <w:jc w:val="center"/>
        <w:rPr>
          <w:b/>
          <w:color w:val="000000" w:themeColor="text1"/>
          <w:sz w:val="22"/>
        </w:rPr>
      </w:pPr>
      <w:r w:rsidRPr="00A52259">
        <w:rPr>
          <w:b/>
          <w:color w:val="000000" w:themeColor="text1"/>
          <w:sz w:val="22"/>
        </w:rPr>
        <w:t xml:space="preserve">ТЕХНИЧЕСКОЕ ЗАДАНИЕ </w:t>
      </w:r>
    </w:p>
    <w:p w:rsidR="002702F2" w:rsidRPr="00A52259" w:rsidRDefault="00D506CC" w:rsidP="00B85A88">
      <w:pPr>
        <w:ind w:firstLine="0"/>
        <w:jc w:val="center"/>
        <w:rPr>
          <w:b/>
          <w:color w:val="000000" w:themeColor="text1"/>
          <w:sz w:val="22"/>
        </w:rPr>
      </w:pPr>
      <w:r w:rsidRPr="00A52259">
        <w:rPr>
          <w:b/>
          <w:color w:val="000000" w:themeColor="text1"/>
          <w:sz w:val="22"/>
        </w:rPr>
        <w:t xml:space="preserve">на </w:t>
      </w:r>
      <w:r w:rsidR="002702F2" w:rsidRPr="00A52259">
        <w:rPr>
          <w:b/>
          <w:color w:val="000000" w:themeColor="text1"/>
          <w:sz w:val="22"/>
        </w:rPr>
        <w:t xml:space="preserve">разработку </w:t>
      </w:r>
      <w:r w:rsidR="002000DD" w:rsidRPr="00A52259">
        <w:rPr>
          <w:b/>
          <w:color w:val="000000" w:themeColor="text1"/>
          <w:sz w:val="22"/>
        </w:rPr>
        <w:t>технической</w:t>
      </w:r>
      <w:r w:rsidR="0097405A" w:rsidRPr="00A52259">
        <w:rPr>
          <w:b/>
          <w:color w:val="000000" w:themeColor="text1"/>
          <w:sz w:val="22"/>
        </w:rPr>
        <w:t xml:space="preserve"> документации</w:t>
      </w:r>
      <w:r w:rsidR="002702F2" w:rsidRPr="00A52259">
        <w:rPr>
          <w:b/>
          <w:color w:val="000000" w:themeColor="text1"/>
          <w:sz w:val="22"/>
        </w:rPr>
        <w:t xml:space="preserve"> по устройству </w:t>
      </w:r>
      <w:r w:rsidR="00C22BE8" w:rsidRPr="00A52259">
        <w:rPr>
          <w:b/>
          <w:color w:val="000000" w:themeColor="text1"/>
          <w:sz w:val="22"/>
        </w:rPr>
        <w:t xml:space="preserve">новой системы </w:t>
      </w:r>
      <w:r w:rsidR="002702F2" w:rsidRPr="00A52259">
        <w:rPr>
          <w:b/>
          <w:color w:val="000000" w:themeColor="text1"/>
          <w:sz w:val="22"/>
        </w:rPr>
        <w:t>дренажа</w:t>
      </w:r>
    </w:p>
    <w:p w:rsidR="0073693C" w:rsidRPr="00A52259" w:rsidRDefault="002702F2" w:rsidP="00B85A88">
      <w:pPr>
        <w:ind w:firstLine="0"/>
        <w:jc w:val="center"/>
        <w:rPr>
          <w:b/>
          <w:color w:val="000000" w:themeColor="text1"/>
          <w:sz w:val="22"/>
        </w:rPr>
      </w:pPr>
      <w:r w:rsidRPr="00A52259">
        <w:rPr>
          <w:b/>
          <w:color w:val="000000" w:themeColor="text1"/>
          <w:sz w:val="22"/>
        </w:rPr>
        <w:t>прилегающей территории элеватора семян</w:t>
      </w:r>
    </w:p>
    <w:p w:rsidR="0073693C" w:rsidRPr="00A52259" w:rsidRDefault="0073693C" w:rsidP="00B85A88">
      <w:pPr>
        <w:ind w:firstLine="0"/>
        <w:jc w:val="center"/>
        <w:rPr>
          <w:b/>
          <w:color w:val="000000" w:themeColor="text1"/>
          <w:sz w:val="22"/>
        </w:rPr>
      </w:pPr>
      <w:r w:rsidRPr="00A52259">
        <w:rPr>
          <w:b/>
          <w:color w:val="000000" w:themeColor="text1"/>
          <w:sz w:val="22"/>
        </w:rPr>
        <w:t>по адресу:</w:t>
      </w:r>
      <w:r w:rsidR="006E16D6">
        <w:rPr>
          <w:b/>
          <w:color w:val="000000" w:themeColor="text1"/>
          <w:sz w:val="22"/>
        </w:rPr>
        <w:t xml:space="preserve"> Самарская область.</w:t>
      </w: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975"/>
        <w:gridCol w:w="7371"/>
      </w:tblGrid>
      <w:tr w:rsidR="00A52259" w:rsidRPr="00AE23FA" w:rsidTr="006E16D6">
        <w:trPr>
          <w:trHeight w:val="258"/>
        </w:trPr>
        <w:tc>
          <w:tcPr>
            <w:tcW w:w="456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left"/>
              <w:rPr>
                <w:b/>
                <w:color w:val="000000" w:themeColor="text1"/>
                <w:sz w:val="18"/>
              </w:rPr>
            </w:pPr>
            <w:r w:rsidRPr="00AE23FA">
              <w:rPr>
                <w:b/>
                <w:color w:val="000000" w:themeColor="text1"/>
                <w:sz w:val="18"/>
              </w:rPr>
              <w:t>№</w:t>
            </w:r>
          </w:p>
        </w:tc>
        <w:tc>
          <w:tcPr>
            <w:tcW w:w="2975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center"/>
              <w:rPr>
                <w:b/>
                <w:color w:val="000000" w:themeColor="text1"/>
                <w:sz w:val="18"/>
              </w:rPr>
            </w:pPr>
            <w:r w:rsidRPr="00AE23FA">
              <w:rPr>
                <w:b/>
                <w:color w:val="000000" w:themeColor="text1"/>
                <w:sz w:val="18"/>
              </w:rPr>
              <w:t>Параметры</w:t>
            </w:r>
          </w:p>
        </w:tc>
        <w:tc>
          <w:tcPr>
            <w:tcW w:w="7371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center"/>
              <w:rPr>
                <w:b/>
                <w:color w:val="000000" w:themeColor="text1"/>
                <w:sz w:val="18"/>
              </w:rPr>
            </w:pPr>
            <w:r w:rsidRPr="00AE23FA">
              <w:rPr>
                <w:b/>
                <w:color w:val="000000" w:themeColor="text1"/>
                <w:sz w:val="18"/>
              </w:rPr>
              <w:t>Описание</w:t>
            </w:r>
          </w:p>
        </w:tc>
      </w:tr>
      <w:tr w:rsidR="00A52259" w:rsidRPr="00AE23FA" w:rsidTr="002606E3">
        <w:trPr>
          <w:trHeight w:val="571"/>
        </w:trPr>
        <w:tc>
          <w:tcPr>
            <w:tcW w:w="456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Наименование работ</w:t>
            </w:r>
          </w:p>
        </w:tc>
        <w:tc>
          <w:tcPr>
            <w:tcW w:w="7371" w:type="dxa"/>
            <w:shd w:val="clear" w:color="auto" w:fill="auto"/>
          </w:tcPr>
          <w:p w:rsidR="002000DD" w:rsidRPr="00AE23FA" w:rsidRDefault="002702F2" w:rsidP="00AE23FA">
            <w:pPr>
              <w:ind w:right="35"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Выполнение </w:t>
            </w:r>
            <w:r w:rsidR="002000DD" w:rsidRPr="00AE23FA">
              <w:rPr>
                <w:color w:val="000000" w:themeColor="text1"/>
                <w:sz w:val="18"/>
              </w:rPr>
              <w:t xml:space="preserve">комплекса работ по </w:t>
            </w:r>
            <w:r w:rsidRPr="00AE23FA">
              <w:rPr>
                <w:color w:val="000000" w:themeColor="text1"/>
                <w:sz w:val="18"/>
              </w:rPr>
              <w:t>проектировани</w:t>
            </w:r>
            <w:r w:rsidR="002000DD" w:rsidRPr="00AE23FA">
              <w:rPr>
                <w:color w:val="000000" w:themeColor="text1"/>
                <w:sz w:val="18"/>
              </w:rPr>
              <w:t>ю</w:t>
            </w:r>
            <w:r w:rsidRPr="00AE23FA">
              <w:rPr>
                <w:color w:val="000000" w:themeColor="text1"/>
                <w:sz w:val="18"/>
              </w:rPr>
              <w:t xml:space="preserve"> </w:t>
            </w:r>
            <w:r w:rsidR="0097405A" w:rsidRPr="00AE23FA">
              <w:rPr>
                <w:color w:val="000000" w:themeColor="text1"/>
                <w:sz w:val="18"/>
              </w:rPr>
              <w:t>новой системы дренажа прилегающей территории элеватора семян</w:t>
            </w:r>
            <w:r w:rsidR="002000DD" w:rsidRPr="00AE23FA">
              <w:rPr>
                <w:color w:val="000000" w:themeColor="text1"/>
                <w:sz w:val="18"/>
              </w:rPr>
              <w:t>:</w:t>
            </w:r>
          </w:p>
          <w:p w:rsidR="002000DD" w:rsidRPr="00AE23FA" w:rsidRDefault="002000DD" w:rsidP="00AE23FA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Выполнение инженерных изысканий (участок осушения и трасса до точки сброса в реку</w:t>
            </w:r>
            <w:r w:rsidR="000676C8" w:rsidRPr="00AE23FA">
              <w:rPr>
                <w:color w:val="000000" w:themeColor="text1"/>
                <w:sz w:val="18"/>
              </w:rPr>
              <w:t xml:space="preserve"> (сброс производился согласно проекту дренажа 1987г.);</w:t>
            </w:r>
          </w:p>
          <w:p w:rsidR="002000DD" w:rsidRPr="00AE23FA" w:rsidRDefault="00FF4B5F" w:rsidP="00AE23FA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Заключение по </w:t>
            </w:r>
            <w:r w:rsidR="002000DD" w:rsidRPr="00AE23FA">
              <w:rPr>
                <w:color w:val="000000" w:themeColor="text1"/>
                <w:sz w:val="18"/>
              </w:rPr>
              <w:t>выбор</w:t>
            </w:r>
            <w:r w:rsidRPr="00AE23FA">
              <w:rPr>
                <w:color w:val="000000" w:themeColor="text1"/>
                <w:sz w:val="18"/>
              </w:rPr>
              <w:t>у</w:t>
            </w:r>
            <w:r w:rsidR="002000DD" w:rsidRPr="00AE23FA">
              <w:rPr>
                <w:color w:val="000000" w:themeColor="text1"/>
                <w:sz w:val="18"/>
              </w:rPr>
              <w:t xml:space="preserve"> оптимальной системы дренажа элеватора под существующие условия</w:t>
            </w:r>
            <w:r w:rsidR="000676C8" w:rsidRPr="00AE23FA">
              <w:rPr>
                <w:color w:val="000000" w:themeColor="text1"/>
                <w:sz w:val="18"/>
              </w:rPr>
              <w:t>;</w:t>
            </w:r>
          </w:p>
          <w:p w:rsidR="002000DD" w:rsidRPr="00AE23FA" w:rsidRDefault="002000DD" w:rsidP="00AE23FA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Разработка технической документации</w:t>
            </w:r>
            <w:r w:rsidR="000676C8" w:rsidRPr="00AE23FA">
              <w:rPr>
                <w:color w:val="000000" w:themeColor="text1"/>
                <w:sz w:val="18"/>
              </w:rPr>
              <w:t>;</w:t>
            </w:r>
          </w:p>
          <w:p w:rsidR="002000DD" w:rsidRPr="00AE23FA" w:rsidRDefault="002000DD" w:rsidP="00AE23FA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Согласование проектной документации со Средневолжским территориальным управлением Федерального агентства по рыболовству (получение рыбохозяйственной характеристики в точки сброса, оценка воздействия на водные биологические ресурсы, заключение о согласовании проектной документации);</w:t>
            </w:r>
          </w:p>
          <w:p w:rsidR="000676C8" w:rsidRPr="00AE23FA" w:rsidRDefault="000676C8" w:rsidP="00AE23FA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П</w:t>
            </w:r>
            <w:r w:rsidR="002000DD" w:rsidRPr="00AE23FA">
              <w:rPr>
                <w:color w:val="000000" w:themeColor="text1"/>
                <w:sz w:val="18"/>
              </w:rPr>
              <w:t>роект планировки и межевания территории по трассе водоотвода</w:t>
            </w:r>
            <w:r w:rsidR="00FF4B5F" w:rsidRPr="00AE23FA">
              <w:rPr>
                <w:color w:val="000000" w:themeColor="text1"/>
                <w:sz w:val="18"/>
              </w:rPr>
              <w:t xml:space="preserve"> (</w:t>
            </w:r>
            <w:r w:rsidR="002000DD" w:rsidRPr="00AE23FA">
              <w:rPr>
                <w:color w:val="000000" w:themeColor="text1"/>
                <w:sz w:val="18"/>
              </w:rPr>
              <w:t>проходит за землеотводом элеватора</w:t>
            </w:r>
            <w:r w:rsidR="00FF4B5F" w:rsidRPr="00AE23FA">
              <w:rPr>
                <w:color w:val="000000" w:themeColor="text1"/>
                <w:sz w:val="18"/>
              </w:rPr>
              <w:t>)</w:t>
            </w:r>
            <w:r w:rsidR="002000DD" w:rsidRPr="00AE23FA">
              <w:rPr>
                <w:color w:val="000000" w:themeColor="text1"/>
                <w:sz w:val="18"/>
              </w:rPr>
              <w:t>;</w:t>
            </w:r>
          </w:p>
          <w:p w:rsidR="000676C8" w:rsidRPr="00AE23FA" w:rsidRDefault="002000DD" w:rsidP="006E16D6">
            <w:pPr>
              <w:pStyle w:val="a3"/>
              <w:numPr>
                <w:ilvl w:val="0"/>
                <w:numId w:val="7"/>
              </w:numPr>
              <w:ind w:left="321" w:right="35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Сметная документация в ФЕРах в программе ГРАНД Смета 20.1 с применением переводных индексов.</w:t>
            </w:r>
          </w:p>
        </w:tc>
      </w:tr>
      <w:tr w:rsidR="00A52259" w:rsidRPr="00AE23FA" w:rsidTr="006E16D6">
        <w:trPr>
          <w:trHeight w:val="267"/>
        </w:trPr>
        <w:tc>
          <w:tcPr>
            <w:tcW w:w="456" w:type="dxa"/>
            <w:shd w:val="clear" w:color="auto" w:fill="auto"/>
          </w:tcPr>
          <w:p w:rsidR="006F311A" w:rsidRPr="00AE23FA" w:rsidRDefault="00036BB6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2975" w:type="dxa"/>
            <w:shd w:val="clear" w:color="auto" w:fill="auto"/>
          </w:tcPr>
          <w:p w:rsidR="00F57C8B" w:rsidRPr="00AE23FA" w:rsidRDefault="00D506CC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Сроки выполнения работ</w:t>
            </w:r>
          </w:p>
        </w:tc>
        <w:tc>
          <w:tcPr>
            <w:tcW w:w="7371" w:type="dxa"/>
            <w:shd w:val="clear" w:color="auto" w:fill="auto"/>
          </w:tcPr>
          <w:p w:rsidR="00036BB6" w:rsidRPr="00AE23FA" w:rsidRDefault="002702F2" w:rsidP="00AE23FA">
            <w:pPr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Не более </w:t>
            </w:r>
            <w:r w:rsidR="0097405A" w:rsidRPr="00AE23FA">
              <w:rPr>
                <w:color w:val="000000" w:themeColor="text1"/>
                <w:sz w:val="18"/>
              </w:rPr>
              <w:t>6 месяцев</w:t>
            </w:r>
            <w:r w:rsidR="000676C8" w:rsidRPr="00AE23FA">
              <w:rPr>
                <w:color w:val="000000" w:themeColor="text1"/>
                <w:sz w:val="18"/>
              </w:rPr>
              <w:t>.</w:t>
            </w:r>
          </w:p>
        </w:tc>
      </w:tr>
      <w:tr w:rsidR="00A52259" w:rsidRPr="00AE23FA" w:rsidTr="006E16D6">
        <w:trPr>
          <w:trHeight w:val="333"/>
        </w:trPr>
        <w:tc>
          <w:tcPr>
            <w:tcW w:w="456" w:type="dxa"/>
            <w:shd w:val="clear" w:color="auto" w:fill="auto"/>
          </w:tcPr>
          <w:p w:rsidR="002606E3" w:rsidRPr="00AE23FA" w:rsidRDefault="002606E3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6</w:t>
            </w:r>
          </w:p>
        </w:tc>
        <w:tc>
          <w:tcPr>
            <w:tcW w:w="2975" w:type="dxa"/>
            <w:shd w:val="clear" w:color="auto" w:fill="auto"/>
          </w:tcPr>
          <w:p w:rsidR="002606E3" w:rsidRPr="00AE23FA" w:rsidRDefault="002606E3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Опасные природные процессы</w:t>
            </w:r>
          </w:p>
        </w:tc>
        <w:tc>
          <w:tcPr>
            <w:tcW w:w="7371" w:type="dxa"/>
            <w:shd w:val="clear" w:color="auto" w:fill="auto"/>
          </w:tcPr>
          <w:p w:rsidR="002606E3" w:rsidRPr="00AE23FA" w:rsidRDefault="002606E3" w:rsidP="00AE23FA">
            <w:pPr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Подтопление </w:t>
            </w:r>
            <w:r w:rsidR="0097405A" w:rsidRPr="00AE23FA">
              <w:rPr>
                <w:color w:val="000000" w:themeColor="text1"/>
                <w:sz w:val="18"/>
              </w:rPr>
              <w:t xml:space="preserve">фундаментов зданий и сооружений элеваторного комплекса </w:t>
            </w:r>
            <w:r w:rsidRPr="00AE23FA">
              <w:rPr>
                <w:color w:val="000000" w:themeColor="text1"/>
                <w:sz w:val="18"/>
              </w:rPr>
              <w:t>грунтовыми и поверхностными водами</w:t>
            </w:r>
            <w:r w:rsidR="000676C8" w:rsidRPr="00AE23FA">
              <w:rPr>
                <w:color w:val="000000" w:themeColor="text1"/>
                <w:sz w:val="18"/>
              </w:rPr>
              <w:t>.</w:t>
            </w:r>
          </w:p>
        </w:tc>
      </w:tr>
      <w:tr w:rsidR="00A52259" w:rsidRPr="00AE23FA" w:rsidTr="002606E3">
        <w:trPr>
          <w:trHeight w:val="601"/>
        </w:trPr>
        <w:tc>
          <w:tcPr>
            <w:tcW w:w="456" w:type="dxa"/>
            <w:shd w:val="clear" w:color="auto" w:fill="auto"/>
          </w:tcPr>
          <w:p w:rsidR="002606E3" w:rsidRPr="00AE23FA" w:rsidRDefault="002606E3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7</w:t>
            </w:r>
          </w:p>
        </w:tc>
        <w:tc>
          <w:tcPr>
            <w:tcW w:w="2975" w:type="dxa"/>
            <w:shd w:val="clear" w:color="auto" w:fill="auto"/>
          </w:tcPr>
          <w:p w:rsidR="002606E3" w:rsidRPr="00AE23FA" w:rsidRDefault="002606E3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Перечень объектов с подземными частями зданий</w:t>
            </w:r>
          </w:p>
        </w:tc>
        <w:tc>
          <w:tcPr>
            <w:tcW w:w="7371" w:type="dxa"/>
            <w:shd w:val="clear" w:color="auto" w:fill="auto"/>
          </w:tcPr>
          <w:p w:rsidR="002606E3" w:rsidRPr="00AE23FA" w:rsidRDefault="006E16D6" w:rsidP="00AE23FA">
            <w:pPr>
              <w:pStyle w:val="a3"/>
              <w:numPr>
                <w:ilvl w:val="0"/>
                <w:numId w:val="4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Элеватор семян</w:t>
            </w:r>
            <w:r w:rsidR="002606E3" w:rsidRPr="00AE23FA">
              <w:rPr>
                <w:color w:val="000000" w:themeColor="text1"/>
                <w:sz w:val="18"/>
              </w:rPr>
              <w:t>.</w:t>
            </w:r>
          </w:p>
          <w:p w:rsidR="002606E3" w:rsidRPr="00AE23FA" w:rsidRDefault="002606E3" w:rsidP="00AE23FA">
            <w:pPr>
              <w:pStyle w:val="a3"/>
              <w:numPr>
                <w:ilvl w:val="0"/>
                <w:numId w:val="4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Железнодорожное приемное устройство с </w:t>
            </w:r>
            <w:r w:rsidR="00931E51" w:rsidRPr="00AE23FA">
              <w:rPr>
                <w:color w:val="000000" w:themeColor="text1"/>
                <w:sz w:val="18"/>
              </w:rPr>
              <w:t>надземной</w:t>
            </w:r>
            <w:r w:rsidR="006E16D6">
              <w:rPr>
                <w:color w:val="000000" w:themeColor="text1"/>
                <w:sz w:val="18"/>
              </w:rPr>
              <w:t xml:space="preserve"> галереей</w:t>
            </w:r>
            <w:r w:rsidRPr="00AE23FA">
              <w:rPr>
                <w:color w:val="000000" w:themeColor="text1"/>
                <w:sz w:val="18"/>
              </w:rPr>
              <w:t>.</w:t>
            </w:r>
          </w:p>
          <w:p w:rsidR="002606E3" w:rsidRPr="00AE23FA" w:rsidRDefault="002606E3" w:rsidP="00AE23FA">
            <w:pPr>
              <w:pStyle w:val="a3"/>
              <w:numPr>
                <w:ilvl w:val="0"/>
                <w:numId w:val="4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Автомобилеприемные устройства № 5/ 6 с на</w:t>
            </w:r>
            <w:r w:rsidR="004013D1" w:rsidRPr="00AE23FA">
              <w:rPr>
                <w:color w:val="000000" w:themeColor="text1"/>
                <w:sz w:val="18"/>
              </w:rPr>
              <w:t>д</w:t>
            </w:r>
            <w:r w:rsidR="006E16D6">
              <w:rPr>
                <w:color w:val="000000" w:themeColor="text1"/>
                <w:sz w:val="18"/>
              </w:rPr>
              <w:t>земной галереей</w:t>
            </w:r>
            <w:r w:rsidRPr="00AE23FA">
              <w:rPr>
                <w:color w:val="000000" w:themeColor="text1"/>
                <w:sz w:val="18"/>
              </w:rPr>
              <w:t>.</w:t>
            </w:r>
          </w:p>
          <w:p w:rsidR="002606E3" w:rsidRPr="00AE23FA" w:rsidRDefault="002606E3" w:rsidP="00AE23FA">
            <w:pPr>
              <w:pStyle w:val="a3"/>
              <w:numPr>
                <w:ilvl w:val="0"/>
                <w:numId w:val="4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Автомобилеприемные устройства № 3/ 4 с на</w:t>
            </w:r>
            <w:r w:rsidR="004013D1" w:rsidRPr="00AE23FA">
              <w:rPr>
                <w:color w:val="000000" w:themeColor="text1"/>
                <w:sz w:val="18"/>
              </w:rPr>
              <w:t>д</w:t>
            </w:r>
            <w:r w:rsidRPr="00AE23FA">
              <w:rPr>
                <w:color w:val="000000" w:themeColor="text1"/>
                <w:sz w:val="18"/>
              </w:rPr>
              <w:t>земной галереей</w:t>
            </w:r>
            <w:r w:rsidR="006E16D6">
              <w:rPr>
                <w:color w:val="000000" w:themeColor="text1"/>
                <w:sz w:val="18"/>
              </w:rPr>
              <w:t>.</w:t>
            </w:r>
          </w:p>
          <w:p w:rsidR="00931E51" w:rsidRPr="00AE23FA" w:rsidRDefault="002606E3" w:rsidP="00AE23FA">
            <w:pPr>
              <w:pStyle w:val="a3"/>
              <w:numPr>
                <w:ilvl w:val="0"/>
                <w:numId w:val="4"/>
              </w:numPr>
              <w:tabs>
                <w:tab w:val="left" w:pos="322"/>
              </w:tabs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Автомобилеприемные устройства № 1/ 2 с на</w:t>
            </w:r>
            <w:r w:rsidR="004013D1" w:rsidRPr="00AE23FA">
              <w:rPr>
                <w:color w:val="000000" w:themeColor="text1"/>
                <w:sz w:val="18"/>
              </w:rPr>
              <w:t>д</w:t>
            </w:r>
            <w:r w:rsidR="006E16D6">
              <w:rPr>
                <w:color w:val="000000" w:themeColor="text1"/>
                <w:sz w:val="18"/>
              </w:rPr>
              <w:t>земной галереей</w:t>
            </w:r>
            <w:r w:rsidRPr="00AE23FA">
              <w:rPr>
                <w:color w:val="000000" w:themeColor="text1"/>
                <w:sz w:val="18"/>
              </w:rPr>
              <w:t>.</w:t>
            </w:r>
            <w:r w:rsidR="00931E51" w:rsidRPr="00AE23FA">
              <w:rPr>
                <w:color w:val="000000" w:themeColor="text1"/>
                <w:sz w:val="18"/>
              </w:rPr>
              <w:t xml:space="preserve"> </w:t>
            </w:r>
          </w:p>
          <w:p w:rsidR="002606E3" w:rsidRPr="00AE23FA" w:rsidRDefault="00931E51" w:rsidP="006E16D6">
            <w:pPr>
              <w:pStyle w:val="a3"/>
              <w:numPr>
                <w:ilvl w:val="0"/>
                <w:numId w:val="4"/>
              </w:numPr>
              <w:tabs>
                <w:tab w:val="left" w:pos="322"/>
              </w:tabs>
              <w:ind w:left="38" w:right="-394" w:firstLine="0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А</w:t>
            </w:r>
            <w:r w:rsidR="002606E3" w:rsidRPr="00AE23FA">
              <w:rPr>
                <w:color w:val="000000" w:themeColor="text1"/>
                <w:sz w:val="18"/>
              </w:rPr>
              <w:t>втомобилеприемные устройства № 7 с на</w:t>
            </w:r>
            <w:r w:rsidR="004013D1" w:rsidRPr="00AE23FA">
              <w:rPr>
                <w:color w:val="000000" w:themeColor="text1"/>
                <w:sz w:val="18"/>
              </w:rPr>
              <w:t>д</w:t>
            </w:r>
            <w:r w:rsidR="006E16D6">
              <w:rPr>
                <w:color w:val="000000" w:themeColor="text1"/>
                <w:sz w:val="18"/>
              </w:rPr>
              <w:t>земной галереей</w:t>
            </w:r>
            <w:r w:rsidRPr="00AE23FA">
              <w:rPr>
                <w:color w:val="000000" w:themeColor="text1"/>
                <w:sz w:val="18"/>
              </w:rPr>
              <w:t>.</w:t>
            </w:r>
          </w:p>
        </w:tc>
      </w:tr>
      <w:tr w:rsidR="00A52259" w:rsidRPr="00AE23FA" w:rsidTr="006E16D6">
        <w:trPr>
          <w:trHeight w:val="150"/>
        </w:trPr>
        <w:tc>
          <w:tcPr>
            <w:tcW w:w="456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8</w:t>
            </w:r>
          </w:p>
        </w:tc>
        <w:tc>
          <w:tcPr>
            <w:tcW w:w="2975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Стадийность проектирования</w:t>
            </w:r>
          </w:p>
        </w:tc>
        <w:tc>
          <w:tcPr>
            <w:tcW w:w="7371" w:type="dxa"/>
            <w:shd w:val="clear" w:color="auto" w:fill="auto"/>
          </w:tcPr>
          <w:p w:rsidR="00C265DA" w:rsidRPr="00AE23FA" w:rsidRDefault="0025550F" w:rsidP="00AE23FA">
            <w:pPr>
              <w:pStyle w:val="a3"/>
              <w:ind w:left="38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Одностадийное проектирование (</w:t>
            </w:r>
            <w:r w:rsidR="00546F20" w:rsidRPr="00AE23FA">
              <w:rPr>
                <w:color w:val="000000" w:themeColor="text1"/>
                <w:sz w:val="18"/>
              </w:rPr>
              <w:t>РП)</w:t>
            </w:r>
            <w:r w:rsidR="00C265DA" w:rsidRPr="00AE23FA">
              <w:rPr>
                <w:color w:val="000000" w:themeColor="text1"/>
                <w:sz w:val="18"/>
              </w:rPr>
              <w:t>.</w:t>
            </w:r>
          </w:p>
        </w:tc>
      </w:tr>
      <w:tr w:rsidR="00A52259" w:rsidRPr="00AE23FA" w:rsidTr="00DE3707">
        <w:trPr>
          <w:trHeight w:val="383"/>
        </w:trPr>
        <w:tc>
          <w:tcPr>
            <w:tcW w:w="456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9</w:t>
            </w:r>
          </w:p>
        </w:tc>
        <w:tc>
          <w:tcPr>
            <w:tcW w:w="2975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Уровень ответственности зданий и сооружений</w:t>
            </w:r>
          </w:p>
        </w:tc>
        <w:tc>
          <w:tcPr>
            <w:tcW w:w="7371" w:type="dxa"/>
            <w:shd w:val="clear" w:color="auto" w:fill="auto"/>
          </w:tcPr>
          <w:p w:rsidR="00C265DA" w:rsidRPr="00AE23FA" w:rsidRDefault="00C265DA" w:rsidP="00AE23FA">
            <w:pPr>
              <w:pStyle w:val="a3"/>
              <w:ind w:left="38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Нормальный. В соответствии с Федеральным законом от 30.12.2009г. </w:t>
            </w:r>
            <w:r w:rsidR="00C22BE8" w:rsidRPr="00AE23FA">
              <w:rPr>
                <w:color w:val="000000" w:themeColor="text1"/>
                <w:sz w:val="18"/>
              </w:rPr>
              <w:t xml:space="preserve">              </w:t>
            </w:r>
            <w:r w:rsidR="006E16D6">
              <w:rPr>
                <w:color w:val="000000" w:themeColor="text1"/>
                <w:sz w:val="18"/>
              </w:rPr>
              <w:t xml:space="preserve">                                                                                    </w:t>
            </w:r>
            <w:r w:rsidRPr="00AE23FA">
              <w:rPr>
                <w:color w:val="000000" w:themeColor="text1"/>
                <w:sz w:val="18"/>
              </w:rPr>
              <w:t>№ 384-ФЗ «Технический регламент о безопасности зданий и сооружений».</w:t>
            </w:r>
          </w:p>
        </w:tc>
      </w:tr>
      <w:tr w:rsidR="00A52259" w:rsidRPr="00AE23FA" w:rsidTr="00C265DA">
        <w:trPr>
          <w:trHeight w:val="792"/>
        </w:trPr>
        <w:tc>
          <w:tcPr>
            <w:tcW w:w="456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2975" w:type="dxa"/>
            <w:shd w:val="clear" w:color="auto" w:fill="auto"/>
          </w:tcPr>
          <w:p w:rsidR="00C265DA" w:rsidRPr="00AE23FA" w:rsidRDefault="00C265DA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Исходно-разрешительная документация</w:t>
            </w:r>
          </w:p>
        </w:tc>
        <w:tc>
          <w:tcPr>
            <w:tcW w:w="7371" w:type="dxa"/>
            <w:shd w:val="clear" w:color="auto" w:fill="auto"/>
          </w:tcPr>
          <w:p w:rsidR="00C265DA" w:rsidRPr="00AE23FA" w:rsidRDefault="00C22BE8" w:rsidP="00AE23FA">
            <w:pPr>
              <w:pStyle w:val="a3"/>
              <w:ind w:left="38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Заказчик предоставляет следующую документацию (после заключения Договора на проектирование):</w:t>
            </w:r>
          </w:p>
          <w:p w:rsidR="00C22BE8" w:rsidRPr="00AE23FA" w:rsidRDefault="00C22BE8" w:rsidP="00AE23FA">
            <w:pPr>
              <w:pStyle w:val="a3"/>
              <w:numPr>
                <w:ilvl w:val="0"/>
                <w:numId w:val="5"/>
              </w:numPr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Технические паспорта на здания и сооружения (при наличии, есть не все).</w:t>
            </w:r>
          </w:p>
          <w:p w:rsidR="00C22BE8" w:rsidRPr="00AE23FA" w:rsidRDefault="00C22BE8" w:rsidP="00AE23FA">
            <w:pPr>
              <w:pStyle w:val="a3"/>
              <w:numPr>
                <w:ilvl w:val="0"/>
                <w:numId w:val="5"/>
              </w:numPr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Строительные чертежи зданий на бумажном носителе для снятия копий (при наличии, есть не все);</w:t>
            </w:r>
          </w:p>
          <w:p w:rsidR="00C22BE8" w:rsidRPr="00AE23FA" w:rsidRDefault="00C22BE8" w:rsidP="00AE23FA">
            <w:pPr>
              <w:pStyle w:val="a3"/>
              <w:numPr>
                <w:ilvl w:val="0"/>
                <w:numId w:val="5"/>
              </w:numPr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Инженерно-геологические изыскания прошлых лет по объекту, расположенному в 60 и 120 метрах от территории, предполагаемой к осушению.</w:t>
            </w:r>
          </w:p>
          <w:p w:rsidR="00C22BE8" w:rsidRPr="00AE23FA" w:rsidRDefault="00C22BE8" w:rsidP="00DE3707">
            <w:pPr>
              <w:pStyle w:val="a3"/>
              <w:numPr>
                <w:ilvl w:val="0"/>
                <w:numId w:val="5"/>
              </w:numPr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Проект по устройству дренажа </w:t>
            </w:r>
            <w:r w:rsidR="006F5DE8" w:rsidRPr="00AE23FA">
              <w:rPr>
                <w:color w:val="000000" w:themeColor="text1"/>
                <w:sz w:val="18"/>
              </w:rPr>
              <w:t>1987 г.</w:t>
            </w:r>
          </w:p>
        </w:tc>
      </w:tr>
      <w:tr w:rsidR="00A52259" w:rsidRPr="00AE23FA" w:rsidTr="00C265DA">
        <w:trPr>
          <w:trHeight w:val="792"/>
        </w:trPr>
        <w:tc>
          <w:tcPr>
            <w:tcW w:w="456" w:type="dxa"/>
            <w:shd w:val="clear" w:color="auto" w:fill="auto"/>
          </w:tcPr>
          <w:p w:rsidR="006F5DE8" w:rsidRPr="00AE23FA" w:rsidRDefault="006F5DE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11</w:t>
            </w:r>
          </w:p>
        </w:tc>
        <w:tc>
          <w:tcPr>
            <w:tcW w:w="2975" w:type="dxa"/>
            <w:shd w:val="clear" w:color="auto" w:fill="auto"/>
          </w:tcPr>
          <w:p w:rsidR="006F5DE8" w:rsidRPr="00AE23FA" w:rsidRDefault="006F5DE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Состав работ и последовательность их выполнения (не </w:t>
            </w:r>
            <w:r w:rsidR="00E5487C" w:rsidRPr="00AE23FA">
              <w:rPr>
                <w:color w:val="000000" w:themeColor="text1"/>
                <w:sz w:val="18"/>
              </w:rPr>
              <w:t>ограничиваясь)</w:t>
            </w:r>
          </w:p>
        </w:tc>
        <w:tc>
          <w:tcPr>
            <w:tcW w:w="7371" w:type="dxa"/>
            <w:shd w:val="clear" w:color="auto" w:fill="auto"/>
          </w:tcPr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1.</w:t>
            </w:r>
            <w:r w:rsidRPr="00AE23FA">
              <w:rPr>
                <w:rFonts w:ascii="Times New Roman" w:hAnsi="Times New Roman"/>
                <w:b/>
                <w:color w:val="000000" w:themeColor="text1"/>
                <w:sz w:val="18"/>
                <w:szCs w:val="22"/>
                <w:u w:val="single"/>
              </w:rPr>
              <w:t xml:space="preserve"> </w:t>
            </w:r>
            <w:r w:rsidR="00E5487C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Выполнение и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нженерно-гидрогеологическ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 xml:space="preserve">их 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изыскани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й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.</w:t>
            </w: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Цель работы – уточнение инженерно-гидрогеологических условий территории для разработки проектного решения по защите от инфильтрации воды подземной части зданий, в обязательном порядке содержащие следующую информацию: уровни подземных вод верховодки и водоносных горизонтов (комплексов); значения коэффициента фильтрации грунтов, слагающих грунтовый массив территории размещения объекта; результаты химического анализа подземных вод и грунтов по показателям, приведенным в СП 28.13330, с указанием значений глубины отбора проб; содержание в воде и грунте потенциально опасных компонентов, не указанных в СП 28.13330 (технические продукты, кислоты болотных вод и др.); прогноз изменения уровней и состава подземных вод в связи с влиянием возможных строительных работ).</w:t>
            </w: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Состав работ: </w:t>
            </w:r>
          </w:p>
          <w:p w:rsidR="006F5DE8" w:rsidRPr="00AE23FA" w:rsidRDefault="00E5487C" w:rsidP="00AE23FA">
            <w:pPr>
              <w:pStyle w:val="a3"/>
              <w:ind w:left="180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разработка программы изысканий и согласование её с Заказчиком;</w:t>
            </w:r>
          </w:p>
          <w:p w:rsidR="006F5DE8" w:rsidRPr="00AE23FA" w:rsidRDefault="00E5487C" w:rsidP="00AE23FA">
            <w:pPr>
              <w:pStyle w:val="a3"/>
              <w:ind w:left="322" w:hanging="142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анализ архивных материалов и имеющейся проектной документации, сбор, изучение и систематизация материалов изысканий прошлых лет;</w:t>
            </w:r>
          </w:p>
          <w:p w:rsidR="006F5DE8" w:rsidRPr="00AE23FA" w:rsidRDefault="00E5487C" w:rsidP="00AE23FA">
            <w:pPr>
              <w:pStyle w:val="a3"/>
              <w:ind w:left="322" w:hanging="142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предоставление плана-схемы расположения скважин и согласование с Заказчиком;</w:t>
            </w:r>
          </w:p>
          <w:p w:rsidR="006F5DE8" w:rsidRPr="00AE23FA" w:rsidRDefault="00E5487C" w:rsidP="00AE23FA">
            <w:pPr>
              <w:pStyle w:val="a3"/>
              <w:ind w:left="322" w:hanging="142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бурение, в объеме и условиях, регламентированных действующими нормативными документами с учетом условий размещений объектов инфраструктуры;</w:t>
            </w:r>
          </w:p>
          <w:p w:rsidR="006F5DE8" w:rsidRPr="00AE23FA" w:rsidRDefault="00E5487C" w:rsidP="00AE23FA">
            <w:pPr>
              <w:pStyle w:val="a3"/>
              <w:ind w:left="322" w:hanging="142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проведение лабораторных исследований по определению современных физико-механических свойств грунта. Исследование химического состава подземных вод и грунтов должно включать все инженерно-геологические элементы, контактирующие со строительными конструкциями;</w:t>
            </w:r>
          </w:p>
          <w:p w:rsidR="006F5DE8" w:rsidRPr="00AE23FA" w:rsidRDefault="00E5487C" w:rsidP="00AE23FA">
            <w:pPr>
              <w:pStyle w:val="a3"/>
              <w:ind w:left="180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камеральная обработка материалов полевых и лабораторных работ;</w:t>
            </w:r>
          </w:p>
          <w:p w:rsidR="006F5DE8" w:rsidRPr="00AE23FA" w:rsidRDefault="00E5487C" w:rsidP="00AE23FA">
            <w:pPr>
              <w:pStyle w:val="a3"/>
              <w:ind w:left="180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составление отчета.</w:t>
            </w:r>
          </w:p>
          <w:p w:rsidR="00E5487C" w:rsidRPr="00AE23FA" w:rsidRDefault="00E5487C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Примечание:</w:t>
            </w: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При необходимости выполнить дополнительные виды изысканий в объеме, необходимом для разработки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технической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 документации.</w:t>
            </w: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</w:p>
          <w:p w:rsidR="006F5DE8" w:rsidRPr="00AE23FA" w:rsidRDefault="006F5DE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2. Разработка технической документации</w:t>
            </w:r>
            <w:r w:rsidR="00E5487C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 xml:space="preserve"> на устройство новой системы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дренажа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.</w:t>
            </w:r>
          </w:p>
          <w:p w:rsidR="006F5DE8" w:rsidRPr="00AE23FA" w:rsidRDefault="006F5DE8" w:rsidP="00AE23FA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Цель работы – в соответствии с имеющимися исходными данными и выполненными инженерно-гидрогеологическими изысканиями разработать документацию на устройство </w:t>
            </w:r>
            <w:r w:rsidR="002F5CD8" w:rsidRPr="00AE23FA">
              <w:rPr>
                <w:color w:val="000000" w:themeColor="text1"/>
                <w:sz w:val="18"/>
              </w:rPr>
              <w:t xml:space="preserve">новой </w:t>
            </w:r>
            <w:r w:rsidRPr="00AE23FA">
              <w:rPr>
                <w:color w:val="000000" w:themeColor="text1"/>
                <w:sz w:val="18"/>
              </w:rPr>
              <w:t>дренажной системы в составе не менее:</w:t>
            </w:r>
          </w:p>
          <w:p w:rsidR="006F5DE8" w:rsidRPr="00AE23FA" w:rsidRDefault="002F5CD8" w:rsidP="00AE23FA">
            <w:pPr>
              <w:pStyle w:val="a3"/>
              <w:ind w:left="322" w:hanging="142"/>
              <w:jc w:val="both"/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 xml:space="preserve">- </w:t>
            </w:r>
            <w:r w:rsidR="006F5DE8"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пояснительная записка с обоснованием принятых решений по защите от инфильтрации воды подземной части здания;</w:t>
            </w:r>
          </w:p>
          <w:p w:rsidR="006F5DE8" w:rsidRPr="00AE23FA" w:rsidRDefault="002F5CD8" w:rsidP="00AE23FA">
            <w:pPr>
              <w:pStyle w:val="af3"/>
              <w:ind w:left="322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6F5DE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рабочие чертежи, планы и разрезы, продольные профиля и расчётная часть для обоснования принятых материалов, и оборудования, насосных станций, конструкции колодцев;</w:t>
            </w:r>
          </w:p>
          <w:p w:rsidR="006F5DE8" w:rsidRPr="00AE23FA" w:rsidRDefault="002F5CD8" w:rsidP="00AE23FA">
            <w:pPr>
              <w:pStyle w:val="af3"/>
              <w:ind w:left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6F5DE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спецификация оборудования, изделий и материалов;</w:t>
            </w:r>
          </w:p>
          <w:p w:rsidR="006F5DE8" w:rsidRPr="00AE23FA" w:rsidRDefault="002F5CD8" w:rsidP="00AE23FA">
            <w:pPr>
              <w:pStyle w:val="af3"/>
              <w:ind w:left="322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6F5DE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мероприятия по восстановлению благоустройства по окончанию работ (при необходимости);</w:t>
            </w:r>
          </w:p>
          <w:p w:rsidR="002F5CD8" w:rsidRPr="00AE23FA" w:rsidRDefault="002F5CD8" w:rsidP="006E16D6">
            <w:pPr>
              <w:pStyle w:val="a3"/>
              <w:ind w:left="180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>- сметная документация в ФЕРах в программе ГРАНД Смета 20.1 с применением переводных индексов.</w:t>
            </w:r>
          </w:p>
        </w:tc>
      </w:tr>
      <w:tr w:rsidR="00A52259" w:rsidRPr="00AE23FA" w:rsidTr="0012044E">
        <w:trPr>
          <w:trHeight w:val="2979"/>
        </w:trPr>
        <w:tc>
          <w:tcPr>
            <w:tcW w:w="456" w:type="dxa"/>
            <w:shd w:val="clear" w:color="auto" w:fill="auto"/>
          </w:tcPr>
          <w:p w:rsidR="002F5CD8" w:rsidRPr="00AE23FA" w:rsidRDefault="002F5CD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12</w:t>
            </w:r>
          </w:p>
        </w:tc>
        <w:tc>
          <w:tcPr>
            <w:tcW w:w="2975" w:type="dxa"/>
            <w:shd w:val="clear" w:color="auto" w:fill="auto"/>
          </w:tcPr>
          <w:p w:rsidR="002F5CD8" w:rsidRPr="00AE23FA" w:rsidRDefault="002F5CD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Основные требования к проектным решениям</w:t>
            </w:r>
          </w:p>
        </w:tc>
        <w:tc>
          <w:tcPr>
            <w:tcW w:w="7371" w:type="dxa"/>
            <w:shd w:val="clear" w:color="auto" w:fill="auto"/>
          </w:tcPr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Произвести проектирование дренажной системы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(обосновать выбор оптимального технического решения)</w:t>
            </w:r>
            <w:r w:rsidR="006E16D6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о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беспечивающей для застроенной территории минимальное нарушение застройки, существующих инженерных сетей, коммуникации и благоустройства, осуществляющих перехват подземных и поверхностных вод на требуемой территории расположения объектов элеватора семян указанных в п.7 настоящего ТЗ.</w:t>
            </w: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Инженерная защита территории от подтопления должна обеспечить следующие технико-экономические требования: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требуемая площадь территории осушения: не менее 15 000 кв.м.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обеспечение площадного снижения уровня грунтовых вод в зоне действия дренажа на величину не менее, чем на 0,5 м ниже подошвы заглубленных помещений (норма осушения);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минимальное нарушение поверхности земли в процессе строительства и эксплуатации;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применение безопасных технологий строительства и технических устройств для регулирования величины и скорости снижения уровня грунтовых вод до нормативных значений (для обеспечения устойчивости грунтов в основании здания);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техническая возможность регулирования скорости снижения уровня подземных вод до нормативных значений с контролем по гидронаблюдательным скважинам режимной сети для обеспечения устойчивости грунтов в основании зданий и сооружений;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непрерывность процесса откачки дренажных вод за счет автоматизации работы дренажной насосной станции, оснащенной рабочим и резервным насосами;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приток дренажных вод к дренажной системе, обеспечивающий нормативное снижение и поддержание сниженного уровня грунтовых вод.</w:t>
            </w: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Проектирование дренажной системы должно учитывать: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функциональное назначение, конструктивные особенности и глубину заложения подземной части здания;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степень агрессивного воздействия грунта и подземных вод на материалы конструкции и защиты, возможность замораживания и оттаивания;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значения нагрузок, передаваемых сооружением на основание;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прогнозируемые осадки и деформации проектируемого сооружения, относительную неравномерность деформаций его частей;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наличие (доступность) необходимых материалов и оборудования для монтажных работ, доступных методов производства работ;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техническую возможность размещения в пределах или вблизи объекта защитных дренажных устройств;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размещение накопительных колодцев за пределами проезжей части;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наличие и необходимость переноса существующих инженерных коммуникаций в пределах зоны устройства системы;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влияние проектируемой системы защиты на окружающую территорию и природную среду.</w:t>
            </w:r>
          </w:p>
          <w:p w:rsidR="002F5CD8" w:rsidRPr="00AE23FA" w:rsidRDefault="002F5CD8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следует стремиться к выбору технических решений, которые потребует минимальных суммарных затрат в строительный и эксплуатационный периоды при соблюдении требований по обеспечению защиты:</w:t>
            </w:r>
          </w:p>
          <w:p w:rsidR="002F5CD8" w:rsidRPr="00AE23FA" w:rsidRDefault="002F5CD8" w:rsidP="00AE23FA">
            <w:pPr>
              <w:pStyle w:val="af3"/>
              <w:ind w:left="180" w:hanging="142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защита внутреннего объема подземного сооружения от проникновения подземных вод поверхностных вод;</w:t>
            </w:r>
          </w:p>
          <w:p w:rsidR="002F5CD8" w:rsidRPr="00AE23FA" w:rsidRDefault="003D6769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защита конструкций подземного сооружения от агрессивного воздействия подземных и поверхностных вод и грунтов;</w:t>
            </w:r>
          </w:p>
          <w:p w:rsidR="002F5CD8" w:rsidRPr="00AE23FA" w:rsidRDefault="003D6769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минимальное негативное воздействие (исключение превышения допустимых значений дополнительных осадок, изменений уровня подземных вод и пр.) на здания и сооружения, расположенные вблизи устройства дренажной системы.</w:t>
            </w: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Выбранная система защиты должна быть надежной и эффективной в конкретных условиях размещения объекта в течение всего срока его эксплуатации, быть долговечной и способной обеспечивать требования по эксплуатации объекта.</w:t>
            </w:r>
          </w:p>
          <w:p w:rsidR="003D6769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Выбор технических решений должен учитывать:</w:t>
            </w:r>
          </w:p>
          <w:p w:rsidR="002F5CD8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ремонтопригодность системы защиты;</w:t>
            </w:r>
          </w:p>
          <w:p w:rsidR="002F5CD8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простоту и удобство в эксплуатации;</w:t>
            </w:r>
          </w:p>
          <w:p w:rsidR="002F5CD8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пожарную и промышленную безопасность защищаемого сооружения;</w:t>
            </w:r>
          </w:p>
          <w:p w:rsidR="002F5CD8" w:rsidRPr="00AE23FA" w:rsidRDefault="003D6769" w:rsidP="00AE23FA">
            <w:pPr>
              <w:pStyle w:val="af3"/>
              <w:ind w:left="180" w:hanging="180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соответствие требованиям санитарных и экологических норм, отсутствие отрицательного влияния на существующую растительность, исключение заболачивания территории и загрязнения подземных вод.</w:t>
            </w:r>
          </w:p>
          <w:p w:rsidR="003D6769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Проектом предусмотреть максимальное использование существующей заводской инфраструктуры и сетей</w:t>
            </w:r>
            <w:r w:rsidR="003D6769"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.</w:t>
            </w:r>
          </w:p>
          <w:p w:rsidR="003D6769" w:rsidRPr="00AE23FA" w:rsidRDefault="003D6769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2F5CD8" w:rsidRPr="00AE23FA" w:rsidRDefault="002F5CD8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  <w:u w:val="single"/>
              </w:rPr>
              <w:t>Проектными решениями предусмотреть:</w:t>
            </w:r>
          </w:p>
          <w:p w:rsidR="002F5CD8" w:rsidRPr="00AE23FA" w:rsidRDefault="003D6769" w:rsidP="00AE23FA">
            <w:pPr>
              <w:pStyle w:val="af3"/>
              <w:ind w:left="179" w:hanging="179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- 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элек</w:t>
            </w:r>
            <w:bookmarkStart w:id="0" w:name="_GoBack"/>
            <w:bookmarkEnd w:id="0"/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троснабжение насосных станций от действующ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их ТП предприятия (согласовывается Заказчиком).</w:t>
            </w:r>
          </w:p>
          <w:p w:rsidR="002F5CD8" w:rsidRPr="00AE23FA" w:rsidRDefault="003D6769" w:rsidP="00983A02">
            <w:pPr>
              <w:pStyle w:val="af3"/>
              <w:ind w:left="179" w:hanging="179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с</w:t>
            </w:r>
            <w:r w:rsidR="002F5CD8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брос дренажных вод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запроектировать 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за территорию 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предприятия в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 реку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, точку определить по месту и согласовать</w:t>
            </w:r>
            <w:r w:rsidR="00A52259" w:rsidRPr="00AE23FA">
              <w:rPr>
                <w:color w:val="000000" w:themeColor="text1"/>
                <w:sz w:val="18"/>
              </w:rPr>
              <w:t xml:space="preserve"> 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со Средневолжским территориальным управлением Федерального агентства по рыболовству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(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ранее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сброс 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собранной дренажом воды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производился </w:t>
            </w:r>
            <w:r w:rsidR="00A5225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в реку </w:t>
            </w:r>
            <w:r w:rsidR="00843B64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согласно проекту дренажа 1987г.);</w:t>
            </w:r>
          </w:p>
        </w:tc>
      </w:tr>
      <w:tr w:rsidR="00A52259" w:rsidRPr="00AE23FA" w:rsidTr="006E16D6">
        <w:trPr>
          <w:trHeight w:val="416"/>
        </w:trPr>
        <w:tc>
          <w:tcPr>
            <w:tcW w:w="456" w:type="dxa"/>
            <w:shd w:val="clear" w:color="auto" w:fill="auto"/>
          </w:tcPr>
          <w:p w:rsidR="003D6769" w:rsidRPr="00AE23FA" w:rsidRDefault="007E699E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13</w:t>
            </w:r>
          </w:p>
        </w:tc>
        <w:tc>
          <w:tcPr>
            <w:tcW w:w="2975" w:type="dxa"/>
            <w:shd w:val="clear" w:color="auto" w:fill="auto"/>
          </w:tcPr>
          <w:p w:rsidR="003D6769" w:rsidRPr="00AE23FA" w:rsidRDefault="003D6769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Основные требования к составу, содержанию и форме предоставления материалов документации</w:t>
            </w:r>
          </w:p>
        </w:tc>
        <w:tc>
          <w:tcPr>
            <w:tcW w:w="7371" w:type="dxa"/>
            <w:shd w:val="clear" w:color="auto" w:fill="auto"/>
          </w:tcPr>
          <w:p w:rsidR="003D6769" w:rsidRPr="00AE23FA" w:rsidRDefault="004E665D" w:rsidP="00AE23FA">
            <w:pPr>
              <w:pStyle w:val="af3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Техническая документация должна быть разработана в полном </w:t>
            </w:r>
            <w:r w:rsidR="003D6769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объеме, необходимом и достаточном для выполнения строительно-монтажных работ, руководствуясь строительными нормами и правилами, и иными нормами действующего законодательства РФ на проектирование.</w:t>
            </w:r>
          </w:p>
          <w:p w:rsidR="002000DD" w:rsidRPr="00AE23FA" w:rsidRDefault="002000DD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551004" w:rsidRPr="00AE23FA" w:rsidRDefault="00551004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Состав документации</w:t>
            </w:r>
            <w:r w:rsidR="0083429D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:</w:t>
            </w:r>
          </w:p>
          <w:p w:rsidR="009B1D4C" w:rsidRPr="00AE23FA" w:rsidRDefault="004E665D" w:rsidP="00AE23FA">
            <w:pPr>
              <w:pStyle w:val="af3"/>
              <w:numPr>
                <w:ilvl w:val="0"/>
                <w:numId w:val="6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Инженерно-геодезические изыскания (участок осушения</w:t>
            </w:r>
            <w:r w:rsidR="009B1D4C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);</w:t>
            </w:r>
          </w:p>
          <w:p w:rsidR="004E665D" w:rsidRPr="00AE23FA" w:rsidRDefault="009B1D4C" w:rsidP="00AE23FA">
            <w:pPr>
              <w:pStyle w:val="a3"/>
              <w:numPr>
                <w:ilvl w:val="0"/>
                <w:numId w:val="6"/>
              </w:numPr>
              <w:ind w:left="321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rFonts w:eastAsia="Calibri"/>
                <w:color w:val="000000" w:themeColor="text1"/>
                <w:sz w:val="18"/>
                <w:szCs w:val="22"/>
                <w:lang w:eastAsia="en-US"/>
              </w:rPr>
              <w:t>Инженерно-геодезические изыскания (</w:t>
            </w:r>
            <w:r w:rsidR="004E665D" w:rsidRPr="00AE23FA">
              <w:rPr>
                <w:color w:val="000000" w:themeColor="text1"/>
                <w:sz w:val="18"/>
                <w:szCs w:val="22"/>
              </w:rPr>
              <w:t>трасса водоотвода).</w:t>
            </w:r>
          </w:p>
          <w:p w:rsidR="0083429D" w:rsidRPr="00AE23FA" w:rsidRDefault="0083429D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Инженерно-геологические изыскания</w:t>
            </w:r>
            <w:r w:rsidR="009B1D4C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 (трасса водоотвода)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;</w:t>
            </w:r>
          </w:p>
          <w:p w:rsidR="009B1D4C" w:rsidRPr="00AE23FA" w:rsidRDefault="009B1D4C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Инженерно-геологические и гидрогеологические изыскания;</w:t>
            </w:r>
          </w:p>
          <w:p w:rsidR="009B1D4C" w:rsidRPr="00AE23FA" w:rsidRDefault="009B1D4C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Инженерно-гидромете</w:t>
            </w:r>
            <w:r w:rsidR="00851361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орологические изыскания;</w:t>
            </w:r>
          </w:p>
          <w:p w:rsidR="00851361" w:rsidRPr="00AE23FA" w:rsidRDefault="00851361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Инженерн</w:t>
            </w:r>
            <w:r w:rsidR="00AB2C1B"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о-экологические изыскания;</w:t>
            </w:r>
          </w:p>
          <w:p w:rsidR="002000DD" w:rsidRPr="00AE23FA" w:rsidRDefault="002000DD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 xml:space="preserve">Заключение по оптимальному выбору системы дренажа исходя из полученных данных (горизонтальный дренаж по периметру, лучевой дренаж и т.п.); </w:t>
            </w:r>
          </w:p>
          <w:p w:rsidR="00AB2C1B" w:rsidRPr="00AE23FA" w:rsidRDefault="00AB2C1B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Техническая документация;</w:t>
            </w:r>
          </w:p>
          <w:p w:rsidR="00551004" w:rsidRPr="00AE23FA" w:rsidRDefault="00551004" w:rsidP="00AE23FA">
            <w:pPr>
              <w:pStyle w:val="af3"/>
              <w:numPr>
                <w:ilvl w:val="0"/>
                <w:numId w:val="6"/>
              </w:numPr>
              <w:ind w:left="321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Сметная документация в ФЕРах в программе ГРАНД Смета 20.1 с применением переводных индексов.</w:t>
            </w:r>
          </w:p>
          <w:p w:rsidR="00551004" w:rsidRPr="00AE23FA" w:rsidRDefault="00551004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Документация предоставляется Заказчику:</w:t>
            </w:r>
          </w:p>
          <w:p w:rsidR="003D6769" w:rsidRPr="00AE23FA" w:rsidRDefault="003D6769" w:rsidP="00AE23FA">
            <w:pPr>
              <w:pStyle w:val="af3"/>
              <w:tabs>
                <w:tab w:val="left" w:pos="322"/>
              </w:tabs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•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ab/>
              <w:t>в 4-х экземплярах на бумажном носителе;</w:t>
            </w:r>
          </w:p>
          <w:p w:rsidR="003D6769" w:rsidRPr="00AE23FA" w:rsidRDefault="003D6769" w:rsidP="00AE23FA">
            <w:pPr>
              <w:pStyle w:val="af3"/>
              <w:tabs>
                <w:tab w:val="left" w:pos="322"/>
              </w:tabs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•</w:t>
            </w: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ab/>
              <w:t>в 1-м экземпляре на электронном носителе:</w:t>
            </w: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в не редактируемом варианте (формат PDF).</w:t>
            </w:r>
          </w:p>
          <w:p w:rsidR="003D6769" w:rsidRPr="00AE23FA" w:rsidRDefault="003D6769" w:rsidP="00AE23FA">
            <w:pPr>
              <w:pStyle w:val="af3"/>
              <w:ind w:left="180" w:hanging="180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полный комплект электронной версии документации на электронном носите в редактируемом варианте:</w:t>
            </w: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чертежи, планы, схемы – в формате dwg (ACAD), cdw (КОМПАС).</w:t>
            </w: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изображения – в формате jpeg.</w:t>
            </w: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текстовые документы – в формате doc (MS WORD).</w:t>
            </w:r>
          </w:p>
          <w:p w:rsidR="003D6769" w:rsidRPr="00AE23FA" w:rsidRDefault="003D6769" w:rsidP="00AE23FA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расчеты и таблицы – в формате xls (MS EXCEL).</w:t>
            </w:r>
          </w:p>
          <w:p w:rsidR="006E16D6" w:rsidRDefault="00551004" w:rsidP="006E16D6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- смета - в формате xlsx (MS EXCEL) и gsfx («ГРАНД СМЕТА»).</w:t>
            </w:r>
          </w:p>
          <w:p w:rsidR="003D6769" w:rsidRPr="00AE23FA" w:rsidRDefault="003D6769" w:rsidP="006E16D6">
            <w:pPr>
              <w:pStyle w:val="af3"/>
              <w:rPr>
                <w:rFonts w:ascii="Times New Roman" w:hAnsi="Times New Roman"/>
                <w:color w:val="000000" w:themeColor="text1"/>
                <w:sz w:val="18"/>
                <w:szCs w:val="22"/>
              </w:rPr>
            </w:pPr>
            <w:r w:rsidRPr="00AE23FA">
              <w:rPr>
                <w:rFonts w:ascii="Times New Roman" w:hAnsi="Times New Roman"/>
                <w:color w:val="000000" w:themeColor="text1"/>
                <w:sz w:val="18"/>
                <w:szCs w:val="22"/>
              </w:rPr>
              <w:t>Документацию оформить в соответствии с требованиями ГОСТ Р 21.1001-2009 и другими нормативами, действующими на территории Российской Федерации.</w:t>
            </w:r>
          </w:p>
        </w:tc>
      </w:tr>
      <w:tr w:rsidR="00A52259" w:rsidRPr="00AE23FA" w:rsidTr="00C265DA">
        <w:trPr>
          <w:trHeight w:val="792"/>
        </w:trPr>
        <w:tc>
          <w:tcPr>
            <w:tcW w:w="456" w:type="dxa"/>
            <w:shd w:val="clear" w:color="auto" w:fill="auto"/>
          </w:tcPr>
          <w:p w:rsidR="002F5CD8" w:rsidRPr="00AE23FA" w:rsidRDefault="002F5CD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</w:t>
            </w:r>
            <w:r w:rsidR="007E699E" w:rsidRPr="00AE23FA">
              <w:rPr>
                <w:color w:val="000000" w:themeColor="text1"/>
                <w:sz w:val="18"/>
              </w:rPr>
              <w:t>4</w:t>
            </w:r>
          </w:p>
        </w:tc>
        <w:tc>
          <w:tcPr>
            <w:tcW w:w="2975" w:type="dxa"/>
            <w:shd w:val="clear" w:color="auto" w:fill="auto"/>
          </w:tcPr>
          <w:p w:rsidR="002F5CD8" w:rsidRPr="00AE23FA" w:rsidRDefault="002F5CD8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Требования к </w:t>
            </w:r>
            <w:r w:rsidR="00DD431D" w:rsidRPr="00AE23FA">
              <w:rPr>
                <w:color w:val="000000" w:themeColor="text1"/>
                <w:sz w:val="18"/>
              </w:rPr>
              <w:t>качеству работ:</w:t>
            </w:r>
          </w:p>
        </w:tc>
        <w:tc>
          <w:tcPr>
            <w:tcW w:w="7371" w:type="dxa"/>
            <w:shd w:val="clear" w:color="auto" w:fill="auto"/>
          </w:tcPr>
          <w:p w:rsidR="00DD431D" w:rsidRPr="00AE23FA" w:rsidRDefault="00DD431D" w:rsidP="00AE23FA">
            <w:pPr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Работы необходимо выполнить в строгом соответствии с действующими нормами СП 11-105-97, СП 11-103-97, СП 446.1325800.2019, СП 103.13330.2012, СП 104.13330.2016, СП 250.1325800.2016, СП 116.13330.2012, СП 42.13330.2011, пособие к СНиП 2.02.01-83, СП 22.13330.2016, СП 32.13330.2012, СНиП 12-03-2001, и другими нормативными документами.</w:t>
            </w:r>
          </w:p>
          <w:p w:rsidR="00DD431D" w:rsidRPr="00AE23FA" w:rsidRDefault="00DD431D" w:rsidP="006E16D6">
            <w:pPr>
              <w:ind w:right="175" w:firstLine="0"/>
              <w:contextualSpacing/>
              <w:rPr>
                <w:color w:val="000000" w:themeColor="text1"/>
                <w:sz w:val="18"/>
                <w:u w:val="single"/>
              </w:rPr>
            </w:pPr>
            <w:r w:rsidRPr="00AE23FA">
              <w:rPr>
                <w:color w:val="000000" w:themeColor="text1"/>
                <w:sz w:val="18"/>
              </w:rPr>
              <w:t>Количество отбора образцов должно быть не менее установленных действующими нормативными документами. Подрядчик обязан предоставить Заказчику промежуточный материал инженерных изысканий.</w:t>
            </w:r>
          </w:p>
        </w:tc>
      </w:tr>
      <w:tr w:rsidR="00A52259" w:rsidRPr="00AE23FA" w:rsidTr="006E16D6">
        <w:trPr>
          <w:trHeight w:val="4579"/>
        </w:trPr>
        <w:tc>
          <w:tcPr>
            <w:tcW w:w="456" w:type="dxa"/>
            <w:shd w:val="clear" w:color="auto" w:fill="auto"/>
          </w:tcPr>
          <w:p w:rsidR="006F311A" w:rsidRPr="00AE23FA" w:rsidRDefault="007E699E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2975" w:type="dxa"/>
            <w:shd w:val="clear" w:color="auto" w:fill="auto"/>
          </w:tcPr>
          <w:p w:rsidR="006F311A" w:rsidRPr="00AE23FA" w:rsidRDefault="00D506CC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Ссылка на нормативные документы</w:t>
            </w:r>
          </w:p>
        </w:tc>
        <w:tc>
          <w:tcPr>
            <w:tcW w:w="7371" w:type="dxa"/>
            <w:shd w:val="clear" w:color="auto" w:fill="auto"/>
          </w:tcPr>
          <w:p w:rsidR="000268BC" w:rsidRPr="00AE23FA" w:rsidRDefault="000268BC" w:rsidP="00AE23FA">
            <w:pPr>
              <w:pStyle w:val="a3"/>
              <w:numPr>
                <w:ilvl w:val="0"/>
                <w:numId w:val="3"/>
              </w:numPr>
              <w:ind w:left="322" w:hanging="365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>Федеральный закон N 116-ФЗ от 21.07.1997</w:t>
            </w:r>
            <w:r w:rsidR="00E3713D" w:rsidRPr="00AE23FA">
              <w:rPr>
                <w:color w:val="000000" w:themeColor="text1"/>
                <w:sz w:val="18"/>
                <w:szCs w:val="22"/>
              </w:rPr>
              <w:t>г.</w:t>
            </w:r>
            <w:r w:rsidRPr="00AE23FA">
              <w:rPr>
                <w:color w:val="000000" w:themeColor="text1"/>
                <w:sz w:val="18"/>
                <w:szCs w:val="22"/>
              </w:rPr>
              <w:t xml:space="preserve"> «О промышленной безопасности опасных производственных объектов».</w:t>
            </w:r>
          </w:p>
          <w:p w:rsidR="000268BC" w:rsidRPr="00AE23FA" w:rsidRDefault="000268BC" w:rsidP="00AE23FA">
            <w:pPr>
              <w:pStyle w:val="a3"/>
              <w:numPr>
                <w:ilvl w:val="0"/>
                <w:numId w:val="3"/>
              </w:numPr>
              <w:ind w:left="322" w:hanging="322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 xml:space="preserve">Приказ Федеральной службы по экологическому, технологическому и атомному надзору N </w:t>
            </w:r>
            <w:r w:rsidR="002F07C5" w:rsidRPr="00AE23FA">
              <w:rPr>
                <w:color w:val="000000" w:themeColor="text1"/>
                <w:sz w:val="18"/>
                <w:szCs w:val="22"/>
              </w:rPr>
              <w:t>331</w:t>
            </w:r>
            <w:r w:rsidRPr="00AE23FA">
              <w:rPr>
                <w:color w:val="000000" w:themeColor="text1"/>
                <w:sz w:val="18"/>
                <w:szCs w:val="22"/>
              </w:rPr>
              <w:t xml:space="preserve"> от </w:t>
            </w:r>
            <w:r w:rsidR="002F07C5" w:rsidRPr="00AE23FA">
              <w:rPr>
                <w:color w:val="000000" w:themeColor="text1"/>
                <w:sz w:val="18"/>
                <w:szCs w:val="22"/>
              </w:rPr>
              <w:t>03</w:t>
            </w:r>
            <w:r w:rsidRPr="00AE23FA">
              <w:rPr>
                <w:color w:val="000000" w:themeColor="text1"/>
                <w:sz w:val="18"/>
                <w:szCs w:val="22"/>
              </w:rPr>
              <w:t>.</w:t>
            </w:r>
            <w:r w:rsidR="002F07C5" w:rsidRPr="00AE23FA">
              <w:rPr>
                <w:color w:val="000000" w:themeColor="text1"/>
                <w:sz w:val="18"/>
                <w:szCs w:val="22"/>
              </w:rPr>
              <w:t>09</w:t>
            </w:r>
            <w:r w:rsidRPr="00AE23FA">
              <w:rPr>
                <w:color w:val="000000" w:themeColor="text1"/>
                <w:sz w:val="18"/>
                <w:szCs w:val="22"/>
              </w:rPr>
              <w:t>.20</w:t>
            </w:r>
            <w:r w:rsidR="002F07C5" w:rsidRPr="00AE23FA">
              <w:rPr>
                <w:color w:val="000000" w:themeColor="text1"/>
                <w:sz w:val="18"/>
                <w:szCs w:val="22"/>
              </w:rPr>
              <w:t>20г.</w:t>
            </w:r>
            <w:r w:rsidRPr="00AE23FA">
              <w:rPr>
                <w:color w:val="000000" w:themeColor="text1"/>
                <w:sz w:val="18"/>
                <w:szCs w:val="22"/>
              </w:rPr>
              <w:t xml:space="preserve"> «Об утверждении Федеральных норм и правил в области промышленной безопасности «Правила безопасности взрывопожароопасных производственных объектов хранения и переработки растительного сырья»».</w:t>
            </w:r>
          </w:p>
          <w:p w:rsidR="000268BC" w:rsidRPr="00AE23FA" w:rsidRDefault="004A4E6F" w:rsidP="00AE23FA">
            <w:pPr>
              <w:pStyle w:val="a3"/>
              <w:numPr>
                <w:ilvl w:val="0"/>
                <w:numId w:val="3"/>
              </w:numPr>
              <w:ind w:left="322" w:hanging="322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 xml:space="preserve">Приказ </w:t>
            </w:r>
            <w:r w:rsidR="000268BC" w:rsidRPr="00AE23FA">
              <w:rPr>
                <w:color w:val="000000" w:themeColor="text1"/>
                <w:sz w:val="18"/>
                <w:szCs w:val="22"/>
              </w:rPr>
              <w:t xml:space="preserve">Федеральной службы по экологическому, технологическому и атомному надзору </w:t>
            </w:r>
            <w:r w:rsidRPr="00AE23FA">
              <w:rPr>
                <w:color w:val="000000" w:themeColor="text1"/>
                <w:sz w:val="18"/>
                <w:szCs w:val="22"/>
              </w:rPr>
              <w:t>№</w:t>
            </w:r>
            <w:r w:rsidR="000268BC" w:rsidRPr="00AE23FA">
              <w:rPr>
                <w:color w:val="000000" w:themeColor="text1"/>
                <w:sz w:val="18"/>
                <w:szCs w:val="22"/>
              </w:rPr>
              <w:t xml:space="preserve"> </w:t>
            </w:r>
            <w:r w:rsidRPr="00AE23FA">
              <w:rPr>
                <w:color w:val="000000" w:themeColor="text1"/>
                <w:sz w:val="18"/>
                <w:szCs w:val="22"/>
              </w:rPr>
              <w:t>538 от 14</w:t>
            </w:r>
            <w:r w:rsidR="000268BC" w:rsidRPr="00AE23FA">
              <w:rPr>
                <w:color w:val="000000" w:themeColor="text1"/>
                <w:sz w:val="18"/>
                <w:szCs w:val="22"/>
              </w:rPr>
              <w:t>.11.</w:t>
            </w:r>
            <w:r w:rsidRPr="00AE23FA">
              <w:rPr>
                <w:color w:val="000000" w:themeColor="text1"/>
                <w:sz w:val="18"/>
                <w:szCs w:val="22"/>
              </w:rPr>
              <w:t>2013</w:t>
            </w:r>
            <w:r w:rsidR="00E3713D" w:rsidRPr="00AE23FA">
              <w:rPr>
                <w:color w:val="000000" w:themeColor="text1"/>
                <w:sz w:val="18"/>
                <w:szCs w:val="22"/>
              </w:rPr>
              <w:t>г.</w:t>
            </w:r>
            <w:r w:rsidRPr="00AE23FA">
              <w:rPr>
                <w:color w:val="000000" w:themeColor="text1"/>
                <w:sz w:val="18"/>
                <w:szCs w:val="22"/>
              </w:rPr>
              <w:t xml:space="preserve"> «О</w:t>
            </w:r>
            <w:r w:rsidR="000268BC" w:rsidRPr="00AE23FA">
              <w:rPr>
                <w:color w:val="000000" w:themeColor="text1"/>
                <w:sz w:val="18"/>
                <w:szCs w:val="22"/>
              </w:rPr>
              <w:t xml:space="preserve">б утверждении Федеральных норм и правил в области промышленной </w:t>
            </w:r>
            <w:r w:rsidR="00E3713D" w:rsidRPr="00AE23FA">
              <w:rPr>
                <w:color w:val="000000" w:themeColor="text1"/>
                <w:sz w:val="18"/>
                <w:szCs w:val="22"/>
              </w:rPr>
              <w:t>безопасности «Правила проведения экспертизы промышленной безопасности».</w:t>
            </w:r>
          </w:p>
          <w:p w:rsidR="000C0A46" w:rsidRPr="00AE23FA" w:rsidRDefault="00E3713D" w:rsidP="00AE23FA">
            <w:pPr>
              <w:pStyle w:val="a3"/>
              <w:numPr>
                <w:ilvl w:val="0"/>
                <w:numId w:val="3"/>
              </w:numPr>
              <w:ind w:left="322" w:hanging="322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>Приказ Федеральной службы по экологическому, технологическому и атомному надзору № 538 от 08.11.2018 года «Об утверждении Федеральных норм и правил в области промышленной безопасности «Правила безопасности в производстве растительных масел методом прессования и экстракции».</w:t>
            </w:r>
          </w:p>
          <w:p w:rsidR="00DD431D" w:rsidRPr="00AE23FA" w:rsidRDefault="00DD431D" w:rsidP="00AE23FA">
            <w:pPr>
              <w:pStyle w:val="a3"/>
              <w:numPr>
                <w:ilvl w:val="0"/>
                <w:numId w:val="3"/>
              </w:numPr>
              <w:ind w:left="322" w:hanging="322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Технический регламент о требованиях пожарной безопасности № 123-ФЗ от 22 июля 2008;</w:t>
            </w:r>
          </w:p>
          <w:p w:rsidR="00DD431D" w:rsidRPr="00AE23FA" w:rsidRDefault="00DD431D" w:rsidP="00AE23FA">
            <w:pPr>
              <w:pStyle w:val="a3"/>
              <w:numPr>
                <w:ilvl w:val="0"/>
                <w:numId w:val="3"/>
              </w:numPr>
              <w:tabs>
                <w:tab w:val="left" w:pos="322"/>
              </w:tabs>
              <w:ind w:left="322" w:hanging="322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Технический регламент о безопасности зданий и сооружений N 384-ФЗ от 30 декабря 2009 года;</w:t>
            </w:r>
          </w:p>
          <w:p w:rsidR="00DD431D" w:rsidRPr="00AE23FA" w:rsidRDefault="00DD431D" w:rsidP="00AE23FA">
            <w:pPr>
              <w:pStyle w:val="a3"/>
              <w:numPr>
                <w:ilvl w:val="0"/>
                <w:numId w:val="3"/>
              </w:numPr>
              <w:ind w:left="322" w:hanging="322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СНиП 12-03-2001 и СНиП 12-04-2002 «Безопасность труда в строительстве»</w:t>
            </w:r>
          </w:p>
          <w:p w:rsidR="00DD431D" w:rsidRPr="00AE23FA" w:rsidRDefault="00DD431D" w:rsidP="00AE23FA">
            <w:pPr>
              <w:pStyle w:val="a3"/>
              <w:numPr>
                <w:ilvl w:val="0"/>
                <w:numId w:val="3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СНиП 21-01-97 «Пожарная безопасность зданий и сооружений»</w:t>
            </w:r>
          </w:p>
          <w:p w:rsidR="00DD431D" w:rsidRPr="00AE23FA" w:rsidRDefault="00DD431D" w:rsidP="006E16D6">
            <w:pPr>
              <w:pStyle w:val="a3"/>
              <w:numPr>
                <w:ilvl w:val="0"/>
                <w:numId w:val="3"/>
              </w:numPr>
              <w:ind w:left="322" w:hanging="284"/>
              <w:jc w:val="both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ППБ 05-86 «Правила пожарной безопасности при производстве строительно-монтажных работ»</w:t>
            </w:r>
          </w:p>
        </w:tc>
      </w:tr>
      <w:tr w:rsidR="00A52259" w:rsidRPr="00AE23FA" w:rsidTr="006E16D6">
        <w:trPr>
          <w:trHeight w:val="1823"/>
        </w:trPr>
        <w:tc>
          <w:tcPr>
            <w:tcW w:w="456" w:type="dxa"/>
            <w:shd w:val="clear" w:color="auto" w:fill="auto"/>
          </w:tcPr>
          <w:p w:rsidR="007E699E" w:rsidRPr="00AE23FA" w:rsidRDefault="007E699E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2975" w:type="dxa"/>
            <w:shd w:val="clear" w:color="auto" w:fill="auto"/>
          </w:tcPr>
          <w:p w:rsidR="007E699E" w:rsidRPr="00AE23FA" w:rsidRDefault="007E699E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Особые условия</w:t>
            </w:r>
          </w:p>
        </w:tc>
        <w:tc>
          <w:tcPr>
            <w:tcW w:w="7371" w:type="dxa"/>
            <w:shd w:val="clear" w:color="auto" w:fill="auto"/>
          </w:tcPr>
          <w:p w:rsidR="007E699E" w:rsidRPr="00AE23FA" w:rsidRDefault="007E699E" w:rsidP="00AE23FA">
            <w:pPr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 xml:space="preserve">Проведение работ в условиях действующего производства на опасном производственном объекте: </w:t>
            </w:r>
            <w:r w:rsidRPr="00AE23FA">
              <w:rPr>
                <w:color w:val="000000" w:themeColor="text1"/>
                <w:sz w:val="18"/>
                <w:lang w:val="en-US"/>
              </w:rPr>
              <w:t>III</w:t>
            </w:r>
            <w:r w:rsidR="006E16D6">
              <w:rPr>
                <w:color w:val="000000" w:themeColor="text1"/>
                <w:sz w:val="18"/>
              </w:rPr>
              <w:t xml:space="preserve"> класса опасности</w:t>
            </w:r>
            <w:r w:rsidRPr="00AE23FA">
              <w:rPr>
                <w:color w:val="000000" w:themeColor="text1"/>
                <w:sz w:val="18"/>
              </w:rPr>
              <w:t>.</w:t>
            </w:r>
          </w:p>
          <w:p w:rsidR="007E699E" w:rsidRPr="00AE23FA" w:rsidRDefault="007E699E" w:rsidP="00AE23FA">
            <w:pPr>
              <w:ind w:firstLine="0"/>
              <w:jc w:val="left"/>
              <w:rPr>
                <w:iCs/>
                <w:color w:val="000000" w:themeColor="text1"/>
                <w:sz w:val="18"/>
              </w:rPr>
            </w:pPr>
          </w:p>
          <w:p w:rsidR="007E699E" w:rsidRPr="00AE23FA" w:rsidRDefault="007E699E" w:rsidP="00AE23FA">
            <w:pPr>
              <w:ind w:firstLine="38"/>
              <w:rPr>
                <w:rFonts w:eastAsia="Calibri"/>
                <w:bCs/>
                <w:color w:val="000000" w:themeColor="text1"/>
                <w:sz w:val="18"/>
              </w:rPr>
            </w:pPr>
            <w:r w:rsidRPr="00AE23FA">
              <w:rPr>
                <w:rFonts w:eastAsia="Calibri"/>
                <w:bCs/>
                <w:color w:val="000000" w:themeColor="text1"/>
                <w:sz w:val="18"/>
              </w:rPr>
              <w:t>Все изменения и дополнения в задани</w:t>
            </w:r>
            <w:r w:rsidR="002651A5" w:rsidRPr="00AE23FA">
              <w:rPr>
                <w:rFonts w:eastAsia="Calibri"/>
                <w:bCs/>
                <w:color w:val="000000" w:themeColor="text1"/>
                <w:sz w:val="18"/>
              </w:rPr>
              <w:t>и</w:t>
            </w:r>
            <w:r w:rsidRPr="00AE23FA">
              <w:rPr>
                <w:rFonts w:eastAsia="Calibri"/>
                <w:bCs/>
                <w:color w:val="000000" w:themeColor="text1"/>
                <w:sz w:val="18"/>
              </w:rPr>
              <w:t xml:space="preserve"> на проектирование считаются действительными, если они оформляются в письменном виде по взаимному согласию сторон и подписаны Заказчиком.</w:t>
            </w:r>
          </w:p>
          <w:p w:rsidR="007E699E" w:rsidRPr="00AE23FA" w:rsidRDefault="007E699E" w:rsidP="00AE23FA">
            <w:pPr>
              <w:pStyle w:val="a3"/>
              <w:ind w:left="38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rFonts w:eastAsia="Calibri"/>
                <w:bCs/>
                <w:color w:val="000000" w:themeColor="text1"/>
                <w:sz w:val="18"/>
                <w:szCs w:val="22"/>
              </w:rPr>
              <w:t>Проектировщик собственными силами и за свой счет осуществляет сбор исходных данных, необходимых для выполнения проектно-изыскательских работ, за исключением исходных данных, предоставляемых Заказчиком в сроки, оговоренные в договоре.</w:t>
            </w:r>
          </w:p>
        </w:tc>
      </w:tr>
      <w:tr w:rsidR="00A52259" w:rsidRPr="00AE23FA" w:rsidTr="006E16D6">
        <w:trPr>
          <w:trHeight w:val="5376"/>
        </w:trPr>
        <w:tc>
          <w:tcPr>
            <w:tcW w:w="456" w:type="dxa"/>
            <w:shd w:val="clear" w:color="auto" w:fill="auto"/>
          </w:tcPr>
          <w:p w:rsidR="002651A5" w:rsidRPr="00AE23FA" w:rsidRDefault="002651A5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17</w:t>
            </w:r>
          </w:p>
        </w:tc>
        <w:tc>
          <w:tcPr>
            <w:tcW w:w="2975" w:type="dxa"/>
            <w:shd w:val="clear" w:color="auto" w:fill="auto"/>
          </w:tcPr>
          <w:p w:rsidR="002651A5" w:rsidRPr="00AE23FA" w:rsidRDefault="002651A5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 xml:space="preserve">Организационные требования </w:t>
            </w:r>
          </w:p>
        </w:tc>
        <w:tc>
          <w:tcPr>
            <w:tcW w:w="7371" w:type="dxa"/>
            <w:shd w:val="clear" w:color="auto" w:fill="auto"/>
          </w:tcPr>
          <w:p w:rsidR="002651A5" w:rsidRPr="00AE23FA" w:rsidRDefault="002651A5" w:rsidP="00AE23FA">
            <w:pPr>
              <w:numPr>
                <w:ilvl w:val="0"/>
                <w:numId w:val="1"/>
              </w:numPr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Перед началом работ оформить акт-допуск на предприятие с предоставлением необходимых документов (для изыскательских работ).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Оформить приказ на ответственных лиц за безопасное производство работ (для изыскательских работ).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Подрядчик несет ответственность за сохранность приобретенных материалов.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0" w:firstLine="0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Работы производить согласно требованиям ОТ и ПБ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0" w:firstLine="0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Применение СиЗ – обязательно!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Совместно с заинтересованными представителями Заказчика перед началом работ оформить и согласовать график производства работ по участкам.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Нарушенные в процессе производства работ конструкции и элементы зданий, восстанавливаются Подрядчиком за свой счет.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tabs>
                <w:tab w:val="left" w:pos="322"/>
              </w:tabs>
              <w:ind w:left="322" w:hanging="322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Работы необходимо выполнять с учётом режима работы подразделений Заказчика и режима охраны объекта.</w:t>
            </w:r>
          </w:p>
          <w:p w:rsidR="002651A5" w:rsidRPr="00AE23FA" w:rsidRDefault="002651A5" w:rsidP="00AE23FA">
            <w:pPr>
              <w:numPr>
                <w:ilvl w:val="0"/>
                <w:numId w:val="1"/>
              </w:numPr>
              <w:ind w:left="322" w:hanging="322"/>
              <w:rPr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Подрядчику необходимо принимать меры к нераспространению строительного мусора и грунта при проведении буровых работ по территории объекта; обеспечить необходимые мероприятия по соблюдению чистоты прилегающей территории; обеспечить выполнение мероприятий по безопасности при производстве буровых работ для рабочих, сотрудников предприятия. Осуществлять систематическую (в том числе и по требованию заказчика), а по завершении работ – окончательную уборку рабочих мест от остатков материалов, отходов и строительного мусора с вывозом за пределы предприятия, либо временным накоплением в специально отведенных местах по согласованию с Заказчиком. Утилизация отходов возлагается на подрядную организацию.</w:t>
            </w:r>
          </w:p>
          <w:p w:rsidR="00C078D6" w:rsidRPr="00AE23FA" w:rsidRDefault="00C078D6" w:rsidP="00AE23FA">
            <w:pPr>
              <w:ind w:firstLine="0"/>
              <w:rPr>
                <w:color w:val="000000" w:themeColor="text1"/>
                <w:sz w:val="18"/>
              </w:rPr>
            </w:pPr>
          </w:p>
          <w:p w:rsidR="00C078D6" w:rsidRPr="00AE23FA" w:rsidRDefault="002651A5" w:rsidP="006E16D6">
            <w:pPr>
              <w:ind w:firstLine="0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Обязательный регулярный выезд (не менее 2-х раз в месяц), а также по специальному вызову, проектировщиков на объект Заказчика в период проведения проектных работ для проведения технических совещаний, согласования и сдачи результатов проектных работ.</w:t>
            </w:r>
          </w:p>
        </w:tc>
      </w:tr>
      <w:tr w:rsidR="00A52259" w:rsidRPr="00AE23FA" w:rsidTr="00760888">
        <w:trPr>
          <w:trHeight w:val="980"/>
        </w:trPr>
        <w:tc>
          <w:tcPr>
            <w:tcW w:w="456" w:type="dxa"/>
            <w:shd w:val="clear" w:color="auto" w:fill="auto"/>
          </w:tcPr>
          <w:p w:rsidR="00A16B3F" w:rsidRPr="00AE23FA" w:rsidRDefault="00A16B3F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19</w:t>
            </w:r>
          </w:p>
        </w:tc>
        <w:tc>
          <w:tcPr>
            <w:tcW w:w="2975" w:type="dxa"/>
            <w:shd w:val="clear" w:color="auto" w:fill="auto"/>
          </w:tcPr>
          <w:p w:rsidR="00A16B3F" w:rsidRPr="00AE23FA" w:rsidRDefault="00A16B3F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Требования к подрядной организации</w:t>
            </w:r>
          </w:p>
        </w:tc>
        <w:tc>
          <w:tcPr>
            <w:tcW w:w="7371" w:type="dxa"/>
            <w:shd w:val="clear" w:color="auto" w:fill="auto"/>
          </w:tcPr>
          <w:p w:rsidR="00546F20" w:rsidRPr="00AE23FA" w:rsidRDefault="00546F20" w:rsidP="00AE23FA">
            <w:pPr>
              <w:pStyle w:val="a3"/>
              <w:ind w:hanging="720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 xml:space="preserve">1. </w:t>
            </w:r>
            <w:r w:rsidR="00A16B3F" w:rsidRPr="00AE23FA">
              <w:rPr>
                <w:color w:val="000000" w:themeColor="text1"/>
                <w:sz w:val="18"/>
                <w:szCs w:val="22"/>
              </w:rPr>
              <w:t>Опыт выполнения работ по проектированию дренажных систем.</w:t>
            </w:r>
          </w:p>
          <w:p w:rsidR="00A16B3F" w:rsidRPr="00AE23FA" w:rsidRDefault="00546F20" w:rsidP="00AE23FA">
            <w:pPr>
              <w:tabs>
                <w:tab w:val="left" w:pos="889"/>
              </w:tabs>
              <w:ind w:left="180" w:hanging="180"/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</w:pPr>
            <w:r w:rsidRPr="00AE23FA"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  <w:t>2</w:t>
            </w:r>
            <w:r w:rsidR="00F544E0" w:rsidRPr="00AE23FA"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  <w:t xml:space="preserve">. </w:t>
            </w:r>
            <w:r w:rsidR="00A16B3F" w:rsidRPr="00AE23FA"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  <w:t>Наличие материально-технически</w:t>
            </w:r>
            <w:r w:rsidRPr="00AE23FA"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  <w:t>х</w:t>
            </w:r>
            <w:r w:rsidR="00A16B3F" w:rsidRPr="00AE23FA">
              <w:rPr>
                <w:rFonts w:eastAsia="Times New Roman" w:cs="Times New Roman"/>
                <w:color w:val="000000" w:themeColor="text1"/>
                <w:sz w:val="18"/>
                <w:lang w:eastAsia="ru-RU"/>
              </w:rPr>
              <w:t xml:space="preserve"> ресурсов, необходимых для выполнения работ в соответствии с предметом закупки (подтвердить соответствующей справкой);</w:t>
            </w:r>
          </w:p>
          <w:p w:rsidR="00A16B3F" w:rsidRPr="00AE23FA" w:rsidRDefault="00546F20" w:rsidP="00AE23FA">
            <w:pPr>
              <w:pStyle w:val="a3"/>
              <w:tabs>
                <w:tab w:val="left" w:pos="889"/>
              </w:tabs>
              <w:ind w:left="180" w:hanging="180"/>
              <w:jc w:val="both"/>
              <w:rPr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>3</w:t>
            </w:r>
            <w:r w:rsidR="00F544E0" w:rsidRPr="00AE23FA">
              <w:rPr>
                <w:color w:val="000000" w:themeColor="text1"/>
                <w:sz w:val="18"/>
                <w:szCs w:val="22"/>
              </w:rPr>
              <w:t xml:space="preserve">. </w:t>
            </w:r>
            <w:r w:rsidR="00A16B3F" w:rsidRPr="00AE23FA">
              <w:rPr>
                <w:color w:val="000000" w:themeColor="text1"/>
                <w:sz w:val="18"/>
                <w:szCs w:val="22"/>
              </w:rPr>
              <w:t>Наличие кадровых ресурсов, необходимых для выполнения работ в соответствии с предметом закупки (подтвердить штатным расписанием);</w:t>
            </w:r>
          </w:p>
          <w:p w:rsidR="00A16B3F" w:rsidRPr="00AE23FA" w:rsidRDefault="00B34499" w:rsidP="00AE23FA">
            <w:pPr>
              <w:ind w:firstLine="0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5</w:t>
            </w:r>
            <w:r w:rsidR="00F544E0" w:rsidRPr="00AE23FA">
              <w:rPr>
                <w:iCs/>
                <w:color w:val="000000" w:themeColor="text1"/>
                <w:sz w:val="18"/>
              </w:rPr>
              <w:t xml:space="preserve">. </w:t>
            </w:r>
            <w:r w:rsidR="00A16B3F" w:rsidRPr="00AE23FA">
              <w:rPr>
                <w:iCs/>
                <w:color w:val="000000" w:themeColor="text1"/>
                <w:sz w:val="18"/>
              </w:rPr>
              <w:t>Согласие производства работ по типовому договору подряда Заказчика;</w:t>
            </w:r>
          </w:p>
          <w:p w:rsidR="00A16B3F" w:rsidRPr="00AE23FA" w:rsidRDefault="00B34499" w:rsidP="00AE23FA">
            <w:pPr>
              <w:pStyle w:val="a3"/>
              <w:tabs>
                <w:tab w:val="left" w:pos="605"/>
              </w:tabs>
              <w:ind w:left="180" w:hanging="180"/>
              <w:jc w:val="both"/>
              <w:rPr>
                <w:iCs/>
                <w:color w:val="000000" w:themeColor="text1"/>
                <w:sz w:val="18"/>
                <w:szCs w:val="22"/>
              </w:rPr>
            </w:pPr>
            <w:r w:rsidRPr="00AE23FA">
              <w:rPr>
                <w:color w:val="000000" w:themeColor="text1"/>
                <w:sz w:val="18"/>
                <w:szCs w:val="22"/>
              </w:rPr>
              <w:t>6</w:t>
            </w:r>
            <w:r w:rsidR="00F544E0" w:rsidRPr="00AE23FA">
              <w:rPr>
                <w:color w:val="000000" w:themeColor="text1"/>
                <w:sz w:val="18"/>
                <w:szCs w:val="22"/>
              </w:rPr>
              <w:t xml:space="preserve">. </w:t>
            </w:r>
            <w:r w:rsidR="00A16B3F" w:rsidRPr="00AE23FA">
              <w:rPr>
                <w:color w:val="000000" w:themeColor="text1"/>
                <w:sz w:val="18"/>
                <w:szCs w:val="22"/>
              </w:rPr>
              <w:t>Предоставление</w:t>
            </w:r>
            <w:r w:rsidR="00A16B3F" w:rsidRPr="00AE23FA">
              <w:rPr>
                <w:rFonts w:eastAsia="Calibri"/>
                <w:bCs/>
                <w:color w:val="000000" w:themeColor="text1"/>
                <w:sz w:val="18"/>
                <w:szCs w:val="22"/>
              </w:rPr>
              <w:t xml:space="preserve"> подробного графика выполнения работ на изыскания и разработку документации;</w:t>
            </w:r>
          </w:p>
          <w:p w:rsidR="00A16B3F" w:rsidRPr="00AE23FA" w:rsidRDefault="00B34499" w:rsidP="00AE23FA">
            <w:pPr>
              <w:ind w:left="180" w:hanging="180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7</w:t>
            </w:r>
            <w:r w:rsidR="00F544E0" w:rsidRPr="00AE23FA">
              <w:rPr>
                <w:iCs/>
                <w:color w:val="000000" w:themeColor="text1"/>
                <w:sz w:val="18"/>
              </w:rPr>
              <w:t xml:space="preserve">. </w:t>
            </w:r>
            <w:r w:rsidR="00A16B3F" w:rsidRPr="00AE23FA">
              <w:rPr>
                <w:iCs/>
                <w:color w:val="000000" w:themeColor="text1"/>
                <w:sz w:val="18"/>
              </w:rPr>
              <w:t>Подтвердить письменно на фирменном бланке Организации о возможности предоставить необходимые документы по охране труда, пожарной и промышленной безопасности (для изыскательских работ);</w:t>
            </w:r>
          </w:p>
          <w:p w:rsidR="00A16B3F" w:rsidRPr="00AE23FA" w:rsidRDefault="00B34499" w:rsidP="00AE23FA">
            <w:pPr>
              <w:ind w:left="180" w:hanging="180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8</w:t>
            </w:r>
            <w:r w:rsidR="00F544E0" w:rsidRPr="00AE23FA">
              <w:rPr>
                <w:iCs/>
                <w:color w:val="000000" w:themeColor="text1"/>
                <w:sz w:val="18"/>
              </w:rPr>
              <w:t xml:space="preserve">. </w:t>
            </w:r>
            <w:r w:rsidR="00A16B3F" w:rsidRPr="00AE23FA">
              <w:rPr>
                <w:iCs/>
                <w:color w:val="000000" w:themeColor="text1"/>
                <w:sz w:val="18"/>
              </w:rPr>
              <w:t>Осмотр объекта – обязательно! Выполнение условия необходимо в целях уточнения объемов и состава работ, для дальнейшей их корректировки (при необходимости) на этапе тендерных процедур.</w:t>
            </w:r>
          </w:p>
          <w:p w:rsidR="00A16B3F" w:rsidRPr="00AE23FA" w:rsidRDefault="00B34499" w:rsidP="006E16D6">
            <w:pPr>
              <w:ind w:left="322" w:hanging="426"/>
              <w:rPr>
                <w:iCs/>
                <w:color w:val="000000" w:themeColor="text1"/>
                <w:sz w:val="18"/>
              </w:rPr>
            </w:pPr>
            <w:r w:rsidRPr="00AE23FA">
              <w:rPr>
                <w:iCs/>
                <w:color w:val="000000" w:themeColor="text1"/>
                <w:sz w:val="18"/>
              </w:rPr>
              <w:t>9</w:t>
            </w:r>
            <w:r w:rsidR="00F544E0" w:rsidRPr="00AE23FA">
              <w:rPr>
                <w:iCs/>
                <w:color w:val="000000" w:themeColor="text1"/>
                <w:sz w:val="18"/>
              </w:rPr>
              <w:t xml:space="preserve">. </w:t>
            </w:r>
            <w:r w:rsidR="00A16B3F" w:rsidRPr="00AE23FA">
              <w:rPr>
                <w:iCs/>
                <w:color w:val="000000" w:themeColor="text1"/>
                <w:sz w:val="18"/>
              </w:rPr>
              <w:t>Наличие допуска СРО на проектирование и инженерное изыскание (подтвердить выпиской СРО</w:t>
            </w:r>
            <w:r w:rsidRPr="00AE23FA">
              <w:rPr>
                <w:iCs/>
                <w:color w:val="000000" w:themeColor="text1"/>
                <w:sz w:val="18"/>
              </w:rPr>
              <w:t>).</w:t>
            </w:r>
          </w:p>
        </w:tc>
      </w:tr>
      <w:tr w:rsidR="00A52259" w:rsidRPr="00AE23FA" w:rsidTr="006E16D6">
        <w:trPr>
          <w:trHeight w:val="623"/>
        </w:trPr>
        <w:tc>
          <w:tcPr>
            <w:tcW w:w="456" w:type="dxa"/>
            <w:shd w:val="clear" w:color="auto" w:fill="auto"/>
          </w:tcPr>
          <w:p w:rsidR="00A16B3F" w:rsidRPr="00AE23FA" w:rsidRDefault="00A16B3F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21</w:t>
            </w:r>
          </w:p>
        </w:tc>
        <w:tc>
          <w:tcPr>
            <w:tcW w:w="2975" w:type="dxa"/>
            <w:shd w:val="clear" w:color="auto" w:fill="auto"/>
          </w:tcPr>
          <w:p w:rsidR="00A16B3F" w:rsidRPr="00AE23FA" w:rsidRDefault="00A16B3F" w:rsidP="00AE23FA">
            <w:pPr>
              <w:ind w:firstLine="0"/>
              <w:jc w:val="left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Приложения</w:t>
            </w:r>
          </w:p>
        </w:tc>
        <w:tc>
          <w:tcPr>
            <w:tcW w:w="7371" w:type="dxa"/>
            <w:shd w:val="clear" w:color="auto" w:fill="auto"/>
          </w:tcPr>
          <w:p w:rsidR="00B34499" w:rsidRPr="00AE23FA" w:rsidRDefault="00A16B3F" w:rsidP="00AE23FA">
            <w:pPr>
              <w:ind w:left="2019" w:hanging="2019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Приложени</w:t>
            </w:r>
            <w:r w:rsidR="00B34499" w:rsidRPr="00AE23FA">
              <w:rPr>
                <w:color w:val="000000" w:themeColor="text1"/>
                <w:sz w:val="18"/>
              </w:rPr>
              <w:t>я:</w:t>
            </w:r>
          </w:p>
          <w:p w:rsidR="00B34499" w:rsidRPr="00AE23FA" w:rsidRDefault="00A16B3F" w:rsidP="00AE23FA">
            <w:pPr>
              <w:ind w:left="462" w:hanging="426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1.</w:t>
            </w:r>
            <w:r w:rsidR="00B34499" w:rsidRPr="00AE23FA">
              <w:rPr>
                <w:color w:val="000000" w:themeColor="text1"/>
                <w:sz w:val="18"/>
              </w:rPr>
              <w:t xml:space="preserve"> </w:t>
            </w:r>
            <w:r w:rsidRPr="00AE23FA">
              <w:rPr>
                <w:color w:val="000000" w:themeColor="text1"/>
                <w:sz w:val="18"/>
              </w:rPr>
              <w:t>Выкопировка с карты с расположением объекта</w:t>
            </w:r>
            <w:r w:rsidR="00A87A74" w:rsidRPr="00AE23FA">
              <w:rPr>
                <w:color w:val="000000" w:themeColor="text1"/>
                <w:sz w:val="18"/>
              </w:rPr>
              <w:t>, фотографии по объекту.</w:t>
            </w:r>
          </w:p>
          <w:p w:rsidR="00A16B3F" w:rsidRPr="00AE23FA" w:rsidRDefault="00B34499" w:rsidP="00AE23FA">
            <w:pPr>
              <w:ind w:left="321" w:hanging="284"/>
              <w:rPr>
                <w:color w:val="000000" w:themeColor="text1"/>
                <w:sz w:val="18"/>
              </w:rPr>
            </w:pPr>
            <w:r w:rsidRPr="00AE23FA">
              <w:rPr>
                <w:color w:val="000000" w:themeColor="text1"/>
                <w:sz w:val="18"/>
              </w:rPr>
              <w:t>2</w:t>
            </w:r>
            <w:r w:rsidR="00A16B3F" w:rsidRPr="00AE23FA">
              <w:rPr>
                <w:color w:val="000000" w:themeColor="text1"/>
                <w:sz w:val="18"/>
              </w:rPr>
              <w:t>. Выкопировка из проекта по устройству дренажа 1987г.</w:t>
            </w:r>
          </w:p>
        </w:tc>
      </w:tr>
    </w:tbl>
    <w:p w:rsidR="00AE23FA" w:rsidRDefault="00AE23FA" w:rsidP="00AE23FA">
      <w:pPr>
        <w:ind w:firstLine="0"/>
      </w:pPr>
    </w:p>
    <w:p w:rsidR="00AE23FA" w:rsidRDefault="00AE23FA" w:rsidP="00DF0C73"/>
    <w:sectPr w:rsidR="00AE23FA" w:rsidSect="006E16D6">
      <w:headerReference w:type="first" r:id="rId11"/>
      <w:footerReference w:type="first" r:id="rId12"/>
      <w:pgSz w:w="11906" w:h="16838"/>
      <w:pgMar w:top="851" w:right="567" w:bottom="1134" w:left="1134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F0" w:rsidRDefault="00DD08F0">
      <w:r>
        <w:separator/>
      </w:r>
    </w:p>
  </w:endnote>
  <w:endnote w:type="continuationSeparator" w:id="0">
    <w:p w:rsidR="00DD08F0" w:rsidRDefault="00DD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13E" w:rsidRPr="002D74EC" w:rsidRDefault="00D506CC" w:rsidP="002D74EC">
    <w:pPr>
      <w:tabs>
        <w:tab w:val="center" w:pos="4320"/>
        <w:tab w:val="right" w:pos="8640"/>
      </w:tabs>
      <w:ind w:left="142" w:firstLine="0"/>
      <w:jc w:val="left"/>
      <w:rPr>
        <w:rFonts w:eastAsia="Georgia" w:cs="Times New Roman"/>
        <w:kern w:val="22"/>
        <w:sz w:val="20"/>
        <w:szCs w:val="20"/>
        <w:lang w:eastAsia="ru-RU"/>
        <w14:ligatures w14:val="standardContextual"/>
      </w:rPr>
    </w:pPr>
    <w:r>
      <w:rPr>
        <w:rFonts w:eastAsia="Georgia" w:cs="Times New Roman"/>
        <w:kern w:val="22"/>
        <w:sz w:val="20"/>
        <w:szCs w:val="20"/>
        <w:lang w:eastAsia="ru-RU"/>
        <w14:ligatures w14:val="standardContextual"/>
      </w:rPr>
      <w:t>Адрес:</w:t>
    </w:r>
    <w:r w:rsidRPr="002D74EC">
      <w:rPr>
        <w:rFonts w:eastAsia="Times New Roman" w:cs="Times New Roman"/>
        <w:sz w:val="20"/>
        <w:szCs w:val="20"/>
        <w:lang w:eastAsia="ru-RU"/>
      </w:rPr>
      <w:t xml:space="preserve"> </w:t>
    </w:r>
    <w:r w:rsidRPr="002D74EC">
      <w:rPr>
        <w:rFonts w:eastAsia="Georgia" w:cs="Times New Roman"/>
        <w:kern w:val="22"/>
        <w:sz w:val="20"/>
        <w:szCs w:val="20"/>
        <w:lang w:eastAsia="ru-RU"/>
        <w14:ligatures w14:val="standardContextual"/>
      </w:rPr>
      <w:t>Титова ул., дом 27, г. Екатеринбург, 620085. Телефон: (343) 210-00-23</w:t>
    </w:r>
  </w:p>
  <w:p w:rsidR="0010313E" w:rsidRPr="002D74EC" w:rsidRDefault="00D506CC" w:rsidP="002D74EC">
    <w:pPr>
      <w:tabs>
        <w:tab w:val="center" w:pos="4320"/>
        <w:tab w:val="right" w:pos="8640"/>
      </w:tabs>
      <w:ind w:left="142" w:firstLine="0"/>
      <w:jc w:val="left"/>
      <w:rPr>
        <w:rFonts w:eastAsia="Georgia" w:cs="Times New Roman"/>
        <w:kern w:val="22"/>
        <w:sz w:val="20"/>
        <w:szCs w:val="20"/>
        <w:lang w:eastAsia="ru-RU"/>
        <w14:ligatures w14:val="standardContextual"/>
      </w:rPr>
    </w:pPr>
    <w:r w:rsidRPr="002D74EC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>E</w:t>
    </w:r>
    <w:r w:rsidRPr="006E16D6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>-</w:t>
    </w:r>
    <w:r w:rsidRPr="002D74EC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>mail</w:t>
    </w:r>
    <w:r w:rsidRPr="006E16D6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 xml:space="preserve">: </w:t>
    </w:r>
    <w:hyperlink r:id="rId1" w:history="1">
      <w:r w:rsidRPr="002D74EC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off</w:t>
      </w:r>
      <w:r w:rsidRPr="006E16D6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@</w:t>
      </w:r>
      <w:r w:rsidRPr="002D74EC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rusagromaslo</w:t>
      </w:r>
      <w:r w:rsidRPr="006E16D6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.</w:t>
      </w:r>
      <w:r w:rsidRPr="002D74EC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com</w:t>
      </w:r>
    </w:hyperlink>
    <w:r w:rsidRPr="006E16D6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 xml:space="preserve">. </w:t>
    </w:r>
    <w:r w:rsidRPr="002D74EC">
      <w:rPr>
        <w:rFonts w:eastAsia="Georgia" w:cs="Times New Roman"/>
        <w:kern w:val="22"/>
        <w:sz w:val="20"/>
        <w:szCs w:val="20"/>
        <w:lang w:val="en-US" w:eastAsia="ru-RU"/>
        <w14:ligatures w14:val="standardContextual"/>
      </w:rPr>
      <w:t>Web</w:t>
    </w:r>
    <w:r w:rsidRPr="002D74EC">
      <w:rPr>
        <w:rFonts w:eastAsia="Georgia" w:cs="Times New Roman"/>
        <w:kern w:val="22"/>
        <w:sz w:val="20"/>
        <w:szCs w:val="20"/>
        <w:lang w:eastAsia="ru-RU"/>
        <w14:ligatures w14:val="standardContextual"/>
      </w:rPr>
      <w:t xml:space="preserve">-сайт: </w:t>
    </w:r>
    <w:hyperlink r:id="rId2" w:history="1">
      <w:r w:rsidRPr="003A730B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www</w:t>
      </w:r>
      <w:r w:rsidRPr="003A730B">
        <w:rPr>
          <w:rStyle w:val="a5"/>
          <w:rFonts w:eastAsia="Georgia" w:cs="Times New Roman"/>
          <w:kern w:val="22"/>
          <w:sz w:val="20"/>
          <w:szCs w:val="20"/>
          <w:lang w:eastAsia="ru-RU"/>
          <w14:ligatures w14:val="standardContextual"/>
        </w:rPr>
        <w:t>.</w:t>
      </w:r>
      <w:r w:rsidRPr="003A730B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rusagromaslo</w:t>
      </w:r>
      <w:r w:rsidRPr="003A730B">
        <w:rPr>
          <w:rStyle w:val="a5"/>
          <w:rFonts w:eastAsia="Georgia" w:cs="Times New Roman"/>
          <w:kern w:val="22"/>
          <w:sz w:val="20"/>
          <w:szCs w:val="20"/>
          <w:lang w:eastAsia="ru-RU"/>
          <w14:ligatures w14:val="standardContextual"/>
        </w:rPr>
        <w:t>.</w:t>
      </w:r>
      <w:r w:rsidRPr="003A730B">
        <w:rPr>
          <w:rStyle w:val="a5"/>
          <w:rFonts w:eastAsia="Georgia" w:cs="Times New Roman"/>
          <w:kern w:val="22"/>
          <w:sz w:val="20"/>
          <w:szCs w:val="20"/>
          <w:lang w:val="en-US" w:eastAsia="ru-RU"/>
          <w14:ligatures w14:val="standardContextual"/>
        </w:rPr>
        <w:t>ru</w:t>
      </w:r>
    </w:hyperlink>
  </w:p>
  <w:p w:rsidR="0010313E" w:rsidRPr="002D74EC" w:rsidRDefault="00D506CC" w:rsidP="002D74EC">
    <w:pPr>
      <w:tabs>
        <w:tab w:val="center" w:pos="4320"/>
        <w:tab w:val="right" w:pos="8640"/>
      </w:tabs>
      <w:ind w:left="142" w:firstLine="0"/>
      <w:jc w:val="left"/>
      <w:rPr>
        <w:rFonts w:eastAsia="Georgia" w:cs="Times New Roman"/>
        <w:kern w:val="22"/>
        <w:sz w:val="20"/>
        <w:szCs w:val="20"/>
        <w:lang w:eastAsia="ru-RU"/>
        <w14:ligatures w14:val="standardContextual"/>
      </w:rPr>
    </w:pPr>
    <w:r w:rsidRPr="002D74EC">
      <w:rPr>
        <w:rFonts w:eastAsia="Georgia" w:cs="Times New Roman"/>
        <w:kern w:val="22"/>
        <w:sz w:val="20"/>
        <w:szCs w:val="20"/>
        <w:lang w:eastAsia="ru-RU"/>
        <w14:ligatures w14:val="standardContextual"/>
      </w:rPr>
      <w:t>ИНН 6664014643 ОГРН 1026605759696 ОКПО 00333546</w:t>
    </w:r>
  </w:p>
  <w:p w:rsidR="0010313E" w:rsidRPr="00B4609D" w:rsidRDefault="00983A02">
    <w:pPr>
      <w:tabs>
        <w:tab w:val="center" w:pos="4320"/>
        <w:tab w:val="right" w:pos="8640"/>
      </w:tabs>
      <w:ind w:left="142" w:firstLine="0"/>
      <w:jc w:val="lef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F0" w:rsidRDefault="00DD08F0">
      <w:r>
        <w:separator/>
      </w:r>
    </w:p>
  </w:footnote>
  <w:footnote w:type="continuationSeparator" w:id="0">
    <w:p w:rsidR="00DD08F0" w:rsidRDefault="00DD0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7632086"/>
      <w:docPartObj>
        <w:docPartGallery w:val="Page Numbers (Top of Page)"/>
        <w:docPartUnique/>
      </w:docPartObj>
    </w:sdtPr>
    <w:sdtEndPr/>
    <w:sdtContent>
      <w:p w:rsidR="0010313E" w:rsidRPr="001407E2" w:rsidRDefault="00D506CC" w:rsidP="000C6B56">
        <w:pPr>
          <w:pStyle w:val="a6"/>
          <w:jc w:val="center"/>
        </w:pPr>
        <w:r w:rsidRPr="000C6B56">
          <w:rPr>
            <w:sz w:val="24"/>
            <w:szCs w:val="24"/>
          </w:rPr>
          <w:fldChar w:fldCharType="begin"/>
        </w:r>
        <w:r w:rsidRPr="000C6B56">
          <w:rPr>
            <w:sz w:val="24"/>
            <w:szCs w:val="24"/>
          </w:rPr>
          <w:instrText>PAGE   \* MERGEFORMAT</w:instrText>
        </w:r>
        <w:r w:rsidRPr="000C6B5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48</w:t>
        </w:r>
        <w:r w:rsidRPr="000C6B5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ED9"/>
    <w:multiLevelType w:val="hybridMultilevel"/>
    <w:tmpl w:val="CD00F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87314"/>
    <w:multiLevelType w:val="hybridMultilevel"/>
    <w:tmpl w:val="CE923782"/>
    <w:lvl w:ilvl="0" w:tplc="65829C1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 w15:restartNumberingAfterBreak="0">
    <w:nsid w:val="30433C41"/>
    <w:multiLevelType w:val="multilevel"/>
    <w:tmpl w:val="7DC0C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13C43BE"/>
    <w:multiLevelType w:val="hybridMultilevel"/>
    <w:tmpl w:val="6D0A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43752"/>
    <w:multiLevelType w:val="hybridMultilevel"/>
    <w:tmpl w:val="48CAD2B2"/>
    <w:lvl w:ilvl="0" w:tplc="A9300F9A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31157"/>
    <w:multiLevelType w:val="hybridMultilevel"/>
    <w:tmpl w:val="2C1CA6C8"/>
    <w:lvl w:ilvl="0" w:tplc="A53CA00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F5F0ABA4" w:tentative="1">
      <w:start w:val="1"/>
      <w:numFmt w:val="lowerLetter"/>
      <w:lvlText w:val="%2."/>
      <w:lvlJc w:val="left"/>
      <w:pPr>
        <w:ind w:left="1402" w:hanging="360"/>
      </w:pPr>
    </w:lvl>
    <w:lvl w:ilvl="2" w:tplc="2E189E3E" w:tentative="1">
      <w:start w:val="1"/>
      <w:numFmt w:val="lowerRoman"/>
      <w:lvlText w:val="%3."/>
      <w:lvlJc w:val="right"/>
      <w:pPr>
        <w:ind w:left="2122" w:hanging="180"/>
      </w:pPr>
    </w:lvl>
    <w:lvl w:ilvl="3" w:tplc="5F42F42C" w:tentative="1">
      <w:start w:val="1"/>
      <w:numFmt w:val="decimal"/>
      <w:lvlText w:val="%4."/>
      <w:lvlJc w:val="left"/>
      <w:pPr>
        <w:ind w:left="2842" w:hanging="360"/>
      </w:pPr>
    </w:lvl>
    <w:lvl w:ilvl="4" w:tplc="D6923B4A" w:tentative="1">
      <w:start w:val="1"/>
      <w:numFmt w:val="lowerLetter"/>
      <w:lvlText w:val="%5."/>
      <w:lvlJc w:val="left"/>
      <w:pPr>
        <w:ind w:left="3562" w:hanging="360"/>
      </w:pPr>
    </w:lvl>
    <w:lvl w:ilvl="5" w:tplc="0D92EDFA" w:tentative="1">
      <w:start w:val="1"/>
      <w:numFmt w:val="lowerRoman"/>
      <w:lvlText w:val="%6."/>
      <w:lvlJc w:val="right"/>
      <w:pPr>
        <w:ind w:left="4282" w:hanging="180"/>
      </w:pPr>
    </w:lvl>
    <w:lvl w:ilvl="6" w:tplc="55923F82" w:tentative="1">
      <w:start w:val="1"/>
      <w:numFmt w:val="decimal"/>
      <w:lvlText w:val="%7."/>
      <w:lvlJc w:val="left"/>
      <w:pPr>
        <w:ind w:left="5002" w:hanging="360"/>
      </w:pPr>
    </w:lvl>
    <w:lvl w:ilvl="7" w:tplc="B19E6904" w:tentative="1">
      <w:start w:val="1"/>
      <w:numFmt w:val="lowerLetter"/>
      <w:lvlText w:val="%8."/>
      <w:lvlJc w:val="left"/>
      <w:pPr>
        <w:ind w:left="5722" w:hanging="360"/>
      </w:pPr>
    </w:lvl>
    <w:lvl w:ilvl="8" w:tplc="3E34B57A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6" w15:restartNumberingAfterBreak="0">
    <w:nsid w:val="6306223A"/>
    <w:multiLevelType w:val="hybridMultilevel"/>
    <w:tmpl w:val="99BEA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E210A"/>
    <w:multiLevelType w:val="hybridMultilevel"/>
    <w:tmpl w:val="343EAF7E"/>
    <w:lvl w:ilvl="0" w:tplc="67884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3C"/>
    <w:rsid w:val="00007CA9"/>
    <w:rsid w:val="00011C4D"/>
    <w:rsid w:val="00022A36"/>
    <w:rsid w:val="000268BC"/>
    <w:rsid w:val="00027D0E"/>
    <w:rsid w:val="00036BB6"/>
    <w:rsid w:val="00042FD4"/>
    <w:rsid w:val="000676C8"/>
    <w:rsid w:val="00073FEA"/>
    <w:rsid w:val="000A5F42"/>
    <w:rsid w:val="000C0A46"/>
    <w:rsid w:val="000E3A38"/>
    <w:rsid w:val="000F4808"/>
    <w:rsid w:val="0012044E"/>
    <w:rsid w:val="0012235D"/>
    <w:rsid w:val="00144554"/>
    <w:rsid w:val="00147B72"/>
    <w:rsid w:val="00163AEC"/>
    <w:rsid w:val="0017384B"/>
    <w:rsid w:val="00173F88"/>
    <w:rsid w:val="001B6915"/>
    <w:rsid w:val="001D2471"/>
    <w:rsid w:val="001E3831"/>
    <w:rsid w:val="002000DD"/>
    <w:rsid w:val="00205F96"/>
    <w:rsid w:val="00255384"/>
    <w:rsid w:val="0025550F"/>
    <w:rsid w:val="002606E3"/>
    <w:rsid w:val="002651A5"/>
    <w:rsid w:val="002702F2"/>
    <w:rsid w:val="002739BC"/>
    <w:rsid w:val="00296CF7"/>
    <w:rsid w:val="002B273A"/>
    <w:rsid w:val="002F07C5"/>
    <w:rsid w:val="002F4957"/>
    <w:rsid w:val="002F5CD8"/>
    <w:rsid w:val="0031520C"/>
    <w:rsid w:val="003335AF"/>
    <w:rsid w:val="00347466"/>
    <w:rsid w:val="00365E42"/>
    <w:rsid w:val="003D6769"/>
    <w:rsid w:val="004013D1"/>
    <w:rsid w:val="00413DAC"/>
    <w:rsid w:val="0042229D"/>
    <w:rsid w:val="0044300E"/>
    <w:rsid w:val="004602F8"/>
    <w:rsid w:val="004954E4"/>
    <w:rsid w:val="004A4E6F"/>
    <w:rsid w:val="004B4116"/>
    <w:rsid w:val="004C611E"/>
    <w:rsid w:val="004E665D"/>
    <w:rsid w:val="005254C7"/>
    <w:rsid w:val="00546F20"/>
    <w:rsid w:val="00551004"/>
    <w:rsid w:val="00551B77"/>
    <w:rsid w:val="00557E55"/>
    <w:rsid w:val="005D38EC"/>
    <w:rsid w:val="005E01F5"/>
    <w:rsid w:val="005F1C4F"/>
    <w:rsid w:val="00626D69"/>
    <w:rsid w:val="00635ED3"/>
    <w:rsid w:val="00693341"/>
    <w:rsid w:val="006A71FA"/>
    <w:rsid w:val="006D1BF7"/>
    <w:rsid w:val="006E16D6"/>
    <w:rsid w:val="006E4CD9"/>
    <w:rsid w:val="006E6851"/>
    <w:rsid w:val="006F0237"/>
    <w:rsid w:val="006F5DE8"/>
    <w:rsid w:val="007156AE"/>
    <w:rsid w:val="007244C4"/>
    <w:rsid w:val="0073693C"/>
    <w:rsid w:val="00760888"/>
    <w:rsid w:val="00791B16"/>
    <w:rsid w:val="007E5CC5"/>
    <w:rsid w:val="007E699E"/>
    <w:rsid w:val="007F59DE"/>
    <w:rsid w:val="0080582B"/>
    <w:rsid w:val="0083429D"/>
    <w:rsid w:val="00843B64"/>
    <w:rsid w:val="00846A4A"/>
    <w:rsid w:val="00851361"/>
    <w:rsid w:val="00892611"/>
    <w:rsid w:val="00894B86"/>
    <w:rsid w:val="00895A27"/>
    <w:rsid w:val="008B79B0"/>
    <w:rsid w:val="008D5828"/>
    <w:rsid w:val="00931E51"/>
    <w:rsid w:val="00932E4F"/>
    <w:rsid w:val="00940074"/>
    <w:rsid w:val="00946AFA"/>
    <w:rsid w:val="0095768D"/>
    <w:rsid w:val="0097405A"/>
    <w:rsid w:val="00983A02"/>
    <w:rsid w:val="009B1D4C"/>
    <w:rsid w:val="009B63BB"/>
    <w:rsid w:val="009C76D3"/>
    <w:rsid w:val="00A133EE"/>
    <w:rsid w:val="00A16B3F"/>
    <w:rsid w:val="00A312BA"/>
    <w:rsid w:val="00A441D4"/>
    <w:rsid w:val="00A52259"/>
    <w:rsid w:val="00A66793"/>
    <w:rsid w:val="00A7661D"/>
    <w:rsid w:val="00A83B50"/>
    <w:rsid w:val="00A87A74"/>
    <w:rsid w:val="00A93DEB"/>
    <w:rsid w:val="00AB2C1B"/>
    <w:rsid w:val="00AC244D"/>
    <w:rsid w:val="00AE23FA"/>
    <w:rsid w:val="00B00E96"/>
    <w:rsid w:val="00B34499"/>
    <w:rsid w:val="00B36A65"/>
    <w:rsid w:val="00B721D4"/>
    <w:rsid w:val="00B74B88"/>
    <w:rsid w:val="00B84CA8"/>
    <w:rsid w:val="00B85A88"/>
    <w:rsid w:val="00B87668"/>
    <w:rsid w:val="00BA45C9"/>
    <w:rsid w:val="00BC369E"/>
    <w:rsid w:val="00BD78EB"/>
    <w:rsid w:val="00BF533C"/>
    <w:rsid w:val="00C078D6"/>
    <w:rsid w:val="00C16E10"/>
    <w:rsid w:val="00C22BE8"/>
    <w:rsid w:val="00C265DA"/>
    <w:rsid w:val="00C3692A"/>
    <w:rsid w:val="00C40D26"/>
    <w:rsid w:val="00C4235C"/>
    <w:rsid w:val="00C5202F"/>
    <w:rsid w:val="00C801CF"/>
    <w:rsid w:val="00CC204D"/>
    <w:rsid w:val="00CD2BAF"/>
    <w:rsid w:val="00CE06CB"/>
    <w:rsid w:val="00D43CC7"/>
    <w:rsid w:val="00D4560F"/>
    <w:rsid w:val="00D506CC"/>
    <w:rsid w:val="00D628B2"/>
    <w:rsid w:val="00D9319F"/>
    <w:rsid w:val="00DD08F0"/>
    <w:rsid w:val="00DD3820"/>
    <w:rsid w:val="00DD431D"/>
    <w:rsid w:val="00DE3707"/>
    <w:rsid w:val="00E02AAC"/>
    <w:rsid w:val="00E034E0"/>
    <w:rsid w:val="00E037B5"/>
    <w:rsid w:val="00E12E67"/>
    <w:rsid w:val="00E3713D"/>
    <w:rsid w:val="00E46A9E"/>
    <w:rsid w:val="00E47864"/>
    <w:rsid w:val="00E5487C"/>
    <w:rsid w:val="00E8583A"/>
    <w:rsid w:val="00EC24DC"/>
    <w:rsid w:val="00EC6B3A"/>
    <w:rsid w:val="00EC6E8E"/>
    <w:rsid w:val="00ED2EF9"/>
    <w:rsid w:val="00F0151A"/>
    <w:rsid w:val="00F131DA"/>
    <w:rsid w:val="00F544E0"/>
    <w:rsid w:val="00F57C8B"/>
    <w:rsid w:val="00F86BBB"/>
    <w:rsid w:val="00F964B2"/>
    <w:rsid w:val="00FA3540"/>
    <w:rsid w:val="00FB7827"/>
    <w:rsid w:val="00FC1B5F"/>
    <w:rsid w:val="00FE7123"/>
    <w:rsid w:val="00F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4E77"/>
  <w15:docId w15:val="{04C160BC-D7EF-44D2-9642-03D42572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08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61308"/>
    <w:pPr>
      <w:keepNext/>
      <w:spacing w:line="360" w:lineRule="auto"/>
      <w:ind w:firstLine="0"/>
      <w:jc w:val="right"/>
      <w:outlineLvl w:val="0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657F"/>
    <w:pPr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6130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6130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613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13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5613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1308"/>
    <w:rPr>
      <w:rFonts w:ascii="Times New Roman" w:hAnsi="Times New Roman"/>
      <w:sz w:val="28"/>
    </w:rPr>
  </w:style>
  <w:style w:type="table" w:styleId="aa">
    <w:name w:val="Table Grid"/>
    <w:basedOn w:val="a1"/>
    <w:rsid w:val="00561308"/>
    <w:pPr>
      <w:spacing w:after="0" w:line="240" w:lineRule="auto"/>
      <w:ind w:firstLine="851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rsid w:val="00561308"/>
    <w:rPr>
      <w:color w:val="808080"/>
    </w:rPr>
  </w:style>
  <w:style w:type="paragraph" w:styleId="ac">
    <w:name w:val="Closing"/>
    <w:basedOn w:val="a"/>
    <w:link w:val="ad"/>
    <w:uiPriority w:val="5"/>
    <w:unhideWhenUsed/>
    <w:qFormat/>
    <w:rsid w:val="00561308"/>
    <w:pPr>
      <w:spacing w:before="960" w:after="960" w:line="300" w:lineRule="auto"/>
      <w:ind w:left="4320" w:firstLine="0"/>
      <w:jc w:val="left"/>
    </w:pPr>
    <w:rPr>
      <w:rFonts w:asciiTheme="minorHAnsi" w:hAnsiTheme="minorHAnsi" w:cstheme="minorHAnsi"/>
      <w:kern w:val="22"/>
      <w:sz w:val="20"/>
      <w:lang w:eastAsia="ru-RU"/>
      <w14:ligatures w14:val="standardContextual"/>
    </w:rPr>
  </w:style>
  <w:style w:type="character" w:customStyle="1" w:styleId="ad">
    <w:name w:val="Прощание Знак"/>
    <w:basedOn w:val="a0"/>
    <w:link w:val="ac"/>
    <w:uiPriority w:val="5"/>
    <w:rsid w:val="00561308"/>
    <w:rPr>
      <w:rFonts w:cstheme="minorHAnsi"/>
      <w:kern w:val="22"/>
      <w:sz w:val="20"/>
      <w:lang w:eastAsia="ru-RU"/>
      <w14:ligatures w14:val="standardContextual"/>
    </w:rPr>
  </w:style>
  <w:style w:type="paragraph" w:customStyle="1" w:styleId="ae">
    <w:name w:val="Адрес получателя"/>
    <w:basedOn w:val="a"/>
    <w:link w:val="af"/>
    <w:uiPriority w:val="5"/>
    <w:qFormat/>
    <w:rsid w:val="00561308"/>
    <w:pPr>
      <w:spacing w:before="480" w:after="480" w:line="300" w:lineRule="auto"/>
      <w:ind w:firstLine="0"/>
      <w:contextualSpacing/>
      <w:jc w:val="left"/>
    </w:pPr>
    <w:rPr>
      <w:rFonts w:asciiTheme="minorHAnsi" w:hAnsiTheme="minorHAnsi" w:cstheme="minorHAnsi"/>
      <w:kern w:val="22"/>
      <w:sz w:val="20"/>
      <w:szCs w:val="20"/>
      <w:lang w:eastAsia="ru-RU"/>
      <w14:ligatures w14:val="standardContextual"/>
    </w:rPr>
  </w:style>
  <w:style w:type="character" w:customStyle="1" w:styleId="af">
    <w:name w:val="Адрес получателя (знак)"/>
    <w:basedOn w:val="a0"/>
    <w:link w:val="ae"/>
    <w:uiPriority w:val="5"/>
    <w:locked/>
    <w:rsid w:val="00561308"/>
    <w:rPr>
      <w:rFonts w:cstheme="minorHAnsi"/>
      <w:kern w:val="22"/>
      <w:sz w:val="20"/>
      <w:szCs w:val="20"/>
      <w:lang w:eastAsia="ru-RU"/>
      <w14:ligatures w14:val="standardContextual"/>
    </w:rPr>
  </w:style>
  <w:style w:type="paragraph" w:styleId="af0">
    <w:name w:val="Balloon Text"/>
    <w:basedOn w:val="a"/>
    <w:link w:val="af1"/>
    <w:uiPriority w:val="99"/>
    <w:semiHidden/>
    <w:unhideWhenUsed/>
    <w:rsid w:val="0056130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1308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DD21C8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a"/>
    <w:uiPriority w:val="39"/>
    <w:rsid w:val="0023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Plain Text"/>
    <w:basedOn w:val="a"/>
    <w:link w:val="af4"/>
    <w:uiPriority w:val="99"/>
    <w:unhideWhenUsed/>
    <w:rsid w:val="006F5DE8"/>
    <w:pPr>
      <w:ind w:firstLine="0"/>
      <w:jc w:val="left"/>
    </w:pPr>
    <w:rPr>
      <w:rFonts w:ascii="Calibri" w:eastAsia="Calibri" w:hAnsi="Calibri" w:cs="Times New Roman"/>
      <w:sz w:val="22"/>
      <w:szCs w:val="21"/>
    </w:rPr>
  </w:style>
  <w:style w:type="character" w:customStyle="1" w:styleId="af4">
    <w:name w:val="Текст Знак"/>
    <w:basedOn w:val="a0"/>
    <w:link w:val="af3"/>
    <w:uiPriority w:val="99"/>
    <w:rsid w:val="006F5DE8"/>
    <w:rPr>
      <w:rFonts w:ascii="Calibri" w:eastAsia="Calibri" w:hAnsi="Calibri" w:cs="Times New Roman"/>
      <w:szCs w:val="21"/>
    </w:rPr>
  </w:style>
  <w:style w:type="character" w:customStyle="1" w:styleId="a4">
    <w:name w:val="Абзац списка Знак"/>
    <w:link w:val="a3"/>
    <w:locked/>
    <w:rsid w:val="006F5D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usagromaslo.ru" TargetMode="External"/><Relationship Id="rId1" Type="http://schemas.openxmlformats.org/officeDocument/2006/relationships/hyperlink" Target="mailto:off@rusagromasl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item xmlns="3e86b4f3-af7f-457d-9594-a05f1006dc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76723BB25CDC498B11E5B2604F65F3" ma:contentTypeVersion="1" ma:contentTypeDescription="Создание документа." ma:contentTypeScope="" ma:versionID="578f7ebbab4a4dc0ce4436fea1d7e64d">
  <xsd:schema xmlns:xsd="http://www.w3.org/2001/XMLSchema" xmlns:xs="http://www.w3.org/2001/XMLSchema" xmlns:p="http://schemas.microsoft.com/office/2006/metadata/properties" xmlns:ns2="3e86b4f3-af7f-457d-9594-a05f1006dc5e" targetNamespace="http://schemas.microsoft.com/office/2006/metadata/properties" ma:root="true" ma:fieldsID="bc629daa794eb65d834ebfa9bfa4f177" ns2:_="">
    <xsd:import namespace="3e86b4f3-af7f-457d-9594-a05f1006dc5e"/>
    <xsd:element name="properties">
      <xsd:complexType>
        <xsd:sequence>
          <xsd:element name="documentManagement">
            <xsd:complexType>
              <xsd:all>
                <xsd:element ref="ns2:ID_ite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6b4f3-af7f-457d-9594-a05f1006dc5e" elementFormDefault="qualified">
    <xsd:import namespace="http://schemas.microsoft.com/office/2006/documentManagement/types"/>
    <xsd:import namespace="http://schemas.microsoft.com/office/infopath/2007/PartnerControls"/>
    <xsd:element name="ID_item" ma:index="8" nillable="true" ma:displayName="ID_item" ma:internalName="ID_item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02A47-AA28-45F1-B597-E8EEB045488B}">
  <ds:schemaRefs>
    <ds:schemaRef ds:uri="http://schemas.microsoft.com/office/2006/metadata/properties"/>
    <ds:schemaRef ds:uri="http://schemas.microsoft.com/office/infopath/2007/PartnerControls"/>
    <ds:schemaRef ds:uri="3e86b4f3-af7f-457d-9594-a05f1006dc5e"/>
  </ds:schemaRefs>
</ds:datastoreItem>
</file>

<file path=customXml/itemProps2.xml><?xml version="1.0" encoding="utf-8"?>
<ds:datastoreItem xmlns:ds="http://schemas.openxmlformats.org/officeDocument/2006/customXml" ds:itemID="{22495CBB-DE4A-4D92-A346-FB06D9CACD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F0585-E870-449B-8D5C-03ED0EE46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86b4f3-af7f-457d-9594-a05f1006d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656A-1D76-46FC-A836-FA53C5B9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2410</Words>
  <Characters>13738</Characters>
  <Application>Microsoft Office Word</Application>
  <DocSecurity>4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Владимирова Лариса Викторовна</dc:creator>
  <cp:lastModifiedBy>user</cp:lastModifiedBy>
  <cp:revision>2</cp:revision>
  <cp:lastPrinted>2020-04-16T10:21:00Z</cp:lastPrinted>
  <dcterms:created xsi:type="dcterms:W3CDTF">2021-11-01T11:21:00Z</dcterms:created>
  <dcterms:modified xsi:type="dcterms:W3CDTF">2021-11-01T11:21:00Z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0x0101002776723BB25CDC498B11E5B2604F65F3</vt:lpwstr>
  </property>
</Properties>
</file>